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FBAD4" w14:textId="4ACA8B0C" w:rsidR="00E01A6A" w:rsidRPr="00E01A6A" w:rsidRDefault="00E01A6A" w:rsidP="00E01A6A">
      <w:pPr>
        <w:keepNext/>
        <w:shd w:val="clear" w:color="auto" w:fill="FFFFFF"/>
        <w:jc w:val="center"/>
        <w:outlineLvl w:val="0"/>
        <w:rPr>
          <w:b/>
          <w:bCs/>
          <w:kern w:val="32"/>
          <w:sz w:val="27"/>
          <w:szCs w:val="27"/>
          <w:lang w:val="pt-BR"/>
        </w:rPr>
      </w:pPr>
      <w:r w:rsidRPr="00E01A6A">
        <w:rPr>
          <w:b/>
          <w:bCs/>
          <w:kern w:val="32"/>
          <w:sz w:val="27"/>
          <w:szCs w:val="27"/>
          <w:lang w:val="pt-BR"/>
        </w:rPr>
        <w:t xml:space="preserve">QUY TRÌNH </w:t>
      </w:r>
    </w:p>
    <w:p w14:paraId="398F31E9" w14:textId="3EDB5E2B" w:rsidR="00F555B2" w:rsidRPr="00E01A6A" w:rsidRDefault="00F555B2" w:rsidP="00E01A6A">
      <w:pPr>
        <w:keepNext/>
        <w:shd w:val="clear" w:color="auto" w:fill="FFFFFF"/>
        <w:jc w:val="center"/>
        <w:outlineLvl w:val="0"/>
        <w:rPr>
          <w:b/>
          <w:bCs/>
          <w:kern w:val="32"/>
          <w:sz w:val="27"/>
          <w:szCs w:val="27"/>
          <w:lang w:val="pt-BR"/>
        </w:rPr>
      </w:pPr>
      <w:r w:rsidRPr="00E01A6A">
        <w:rPr>
          <w:b/>
          <w:bCs/>
          <w:kern w:val="32"/>
          <w:sz w:val="27"/>
          <w:szCs w:val="27"/>
          <w:lang w:val="pt-BR"/>
        </w:rPr>
        <w:t xml:space="preserve">Kỹ thuật trồng, chăm sóc cây </w:t>
      </w:r>
      <w:r w:rsidR="00E01A6A" w:rsidRPr="00E01A6A">
        <w:rPr>
          <w:b/>
          <w:bCs/>
          <w:kern w:val="32"/>
          <w:sz w:val="27"/>
          <w:szCs w:val="27"/>
          <w:lang w:val="pt-BR"/>
        </w:rPr>
        <w:t xml:space="preserve">lạc </w:t>
      </w:r>
      <w:r w:rsidRPr="00E01A6A">
        <w:rPr>
          <w:b/>
          <w:bCs/>
          <w:kern w:val="32"/>
          <w:sz w:val="27"/>
          <w:szCs w:val="27"/>
          <w:lang w:val="pt-BR"/>
        </w:rPr>
        <w:t>trên địa bàn tỉnh Lâm Đồng</w:t>
      </w:r>
    </w:p>
    <w:p w14:paraId="00B86207" w14:textId="77777777" w:rsidR="00E01A6A" w:rsidRPr="00E01A6A" w:rsidRDefault="00E01A6A" w:rsidP="00E01A6A">
      <w:pPr>
        <w:spacing w:before="120"/>
        <w:jc w:val="center"/>
        <w:rPr>
          <w:i/>
          <w:sz w:val="27"/>
          <w:szCs w:val="27"/>
        </w:rPr>
      </w:pPr>
      <w:r w:rsidRPr="00E01A6A">
        <w:rPr>
          <w:i/>
          <w:sz w:val="27"/>
          <w:szCs w:val="27"/>
        </w:rPr>
        <w:t>(Ban hành kèm theo Quyết định số         /QĐ-UBND ngày       /      /2025 của UBND tỉnh Lâm Đồng)</w:t>
      </w:r>
    </w:p>
    <w:p w14:paraId="457A8BDD" w14:textId="77777777" w:rsidR="00F555B2" w:rsidRPr="00E01A6A" w:rsidRDefault="00F555B2" w:rsidP="00E01A6A">
      <w:pPr>
        <w:spacing w:before="120"/>
        <w:jc w:val="center"/>
        <w:rPr>
          <w:rFonts w:eastAsia="Calibri"/>
          <w:i/>
          <w:sz w:val="27"/>
          <w:szCs w:val="27"/>
        </w:rPr>
      </w:pPr>
    </w:p>
    <w:p w14:paraId="09547D6C" w14:textId="77777777" w:rsidR="00F555B2" w:rsidRPr="00E01A6A" w:rsidRDefault="00F555B2" w:rsidP="00E01A6A">
      <w:pPr>
        <w:spacing w:before="120"/>
        <w:ind w:firstLine="567"/>
        <w:jc w:val="both"/>
        <w:rPr>
          <w:rFonts w:eastAsia="Calibri"/>
          <w:b/>
          <w:bCs/>
          <w:sz w:val="27"/>
          <w:szCs w:val="27"/>
        </w:rPr>
      </w:pPr>
      <w:r w:rsidRPr="00E01A6A">
        <w:rPr>
          <w:rFonts w:eastAsia="Calibri"/>
          <w:b/>
          <w:bCs/>
          <w:sz w:val="27"/>
          <w:szCs w:val="27"/>
        </w:rPr>
        <w:t xml:space="preserve">I. Yêu cầu sinh thái, điều kiện ngoại cảnh </w:t>
      </w:r>
    </w:p>
    <w:p w14:paraId="095C4D70" w14:textId="77777777" w:rsidR="00C30E70" w:rsidRPr="00E01A6A" w:rsidRDefault="00C30E70" w:rsidP="00E01A6A">
      <w:pPr>
        <w:widowControl w:val="0"/>
        <w:spacing w:before="120"/>
        <w:ind w:firstLine="567"/>
        <w:jc w:val="both"/>
        <w:rPr>
          <w:rFonts w:eastAsia="Calibri"/>
          <w:sz w:val="27"/>
          <w:szCs w:val="27"/>
          <w:lang w:val="pt-BR"/>
        </w:rPr>
      </w:pPr>
      <w:r w:rsidRPr="00E01A6A">
        <w:rPr>
          <w:rFonts w:eastAsia="Calibri"/>
          <w:b/>
          <w:bCs/>
          <w:sz w:val="27"/>
          <w:szCs w:val="27"/>
          <w:lang w:val="pt-BR"/>
        </w:rPr>
        <w:t xml:space="preserve">1. Nhiệt độ, ánh sáng  </w:t>
      </w:r>
    </w:p>
    <w:p w14:paraId="351373D1" w14:textId="77777777" w:rsidR="00C30E70" w:rsidRPr="00E01A6A" w:rsidRDefault="00C30E70" w:rsidP="00E01A6A">
      <w:pPr>
        <w:widowControl w:val="0"/>
        <w:spacing w:before="120"/>
        <w:ind w:firstLine="567"/>
        <w:jc w:val="both"/>
        <w:rPr>
          <w:rFonts w:eastAsia="Calibri"/>
          <w:sz w:val="27"/>
          <w:szCs w:val="27"/>
          <w:lang w:val="pt-BR"/>
        </w:rPr>
      </w:pPr>
      <w:r w:rsidRPr="00E01A6A">
        <w:rPr>
          <w:rFonts w:eastAsia="Calibri"/>
          <w:sz w:val="27"/>
          <w:szCs w:val="27"/>
          <w:lang w:val="pt-BR"/>
        </w:rPr>
        <w:t xml:space="preserve">Lạc thích hợp với khí hậu nóng, nhiệt độ thích hợp nhất cho cây lạc 25 -33 </w:t>
      </w:r>
      <w:r w:rsidRPr="00E01A6A">
        <w:rPr>
          <w:rFonts w:eastAsia="Calibri"/>
          <w:sz w:val="27"/>
          <w:szCs w:val="27"/>
          <w:vertAlign w:val="superscript"/>
          <w:lang w:val="pt-BR"/>
        </w:rPr>
        <w:t>0</w:t>
      </w:r>
      <w:r w:rsidRPr="00E01A6A">
        <w:rPr>
          <w:rFonts w:eastAsia="Calibri"/>
          <w:sz w:val="27"/>
          <w:szCs w:val="27"/>
          <w:lang w:val="pt-BR"/>
        </w:rPr>
        <w:t xml:space="preserve">C. Nhiệt độ ảnh hưởng đến sinh trưởng và phát triển cây lạc. Nếu nhiệt độ quá cao hạt không nảy mầm được, nếu nhiệt độ quá thấp thời gian ra hoa chậm lại. Nhiệt độ thích hợp cho thời kỳ lạc ra hoa từ 24 -33 </w:t>
      </w:r>
      <w:r w:rsidRPr="00E01A6A">
        <w:rPr>
          <w:rFonts w:eastAsia="Calibri"/>
          <w:sz w:val="27"/>
          <w:szCs w:val="27"/>
          <w:vertAlign w:val="superscript"/>
          <w:lang w:val="pt-BR"/>
        </w:rPr>
        <w:t>0</w:t>
      </w:r>
      <w:r w:rsidRPr="00E01A6A">
        <w:rPr>
          <w:rFonts w:eastAsia="Calibri"/>
          <w:sz w:val="27"/>
          <w:szCs w:val="27"/>
          <w:lang w:val="pt-BR"/>
        </w:rPr>
        <w:t>C.</w:t>
      </w:r>
    </w:p>
    <w:p w14:paraId="464EE042" w14:textId="77777777" w:rsidR="00C30E70" w:rsidRPr="00E01A6A" w:rsidRDefault="00C30E70" w:rsidP="00E01A6A">
      <w:pPr>
        <w:widowControl w:val="0"/>
        <w:spacing w:before="120"/>
        <w:ind w:firstLine="567"/>
        <w:jc w:val="both"/>
        <w:rPr>
          <w:rFonts w:eastAsia="Calibri"/>
          <w:sz w:val="27"/>
          <w:szCs w:val="27"/>
          <w:lang w:val="pt-BR"/>
        </w:rPr>
      </w:pPr>
      <w:r w:rsidRPr="00E01A6A">
        <w:rPr>
          <w:rFonts w:eastAsia="Calibri"/>
          <w:sz w:val="27"/>
          <w:szCs w:val="27"/>
          <w:lang w:val="pt-BR"/>
        </w:rPr>
        <w:t>Lạc là cây ưa sáng, số giờ nắng/vụ khoảng 550-750 giờ. Trong thời gian ra hoa, lạc đòi hỏi phải có ánh sáng đầy đủ thì hoa mới phát triển tốt được.</w:t>
      </w:r>
    </w:p>
    <w:p w14:paraId="5AFE1AD1" w14:textId="77777777" w:rsidR="00C30E70" w:rsidRPr="00E01A6A" w:rsidRDefault="00C30E70" w:rsidP="00E01A6A">
      <w:pPr>
        <w:widowControl w:val="0"/>
        <w:spacing w:before="120"/>
        <w:ind w:firstLine="567"/>
        <w:jc w:val="both"/>
        <w:rPr>
          <w:rFonts w:eastAsia="Calibri"/>
          <w:b/>
          <w:sz w:val="27"/>
          <w:szCs w:val="27"/>
          <w:lang w:val="pt-BR"/>
        </w:rPr>
      </w:pPr>
      <w:r w:rsidRPr="00E01A6A">
        <w:rPr>
          <w:rFonts w:eastAsia="Calibri"/>
          <w:b/>
          <w:sz w:val="27"/>
          <w:szCs w:val="27"/>
          <w:lang w:val="pt-BR"/>
        </w:rPr>
        <w:t>2. Nước và độ ẩm</w:t>
      </w:r>
    </w:p>
    <w:p w14:paraId="6157B1C5" w14:textId="77777777" w:rsidR="00C30E70" w:rsidRPr="00E01A6A" w:rsidRDefault="00C30E70" w:rsidP="00E01A6A">
      <w:pPr>
        <w:widowControl w:val="0"/>
        <w:spacing w:before="120"/>
        <w:ind w:firstLine="567"/>
        <w:jc w:val="both"/>
        <w:rPr>
          <w:rFonts w:eastAsia="Calibri"/>
          <w:sz w:val="27"/>
          <w:szCs w:val="27"/>
          <w:lang w:val="pt-BR"/>
        </w:rPr>
      </w:pPr>
      <w:r w:rsidRPr="00E01A6A">
        <w:rPr>
          <w:rFonts w:eastAsia="Calibri"/>
          <w:sz w:val="27"/>
          <w:szCs w:val="27"/>
          <w:lang w:val="pt-BR"/>
        </w:rPr>
        <w:t>Cây lạc có khả năng chịu hạn khá tốt, lượng nước đủ cho nhu cầu của cây lạc khoảng 508mm/vụ. Trong thời kỳ gieo hạt sau 9 ngày, độ ẩm thích hợp để hạt giống nảy mầm là 80-90%, khi ra hoa 65-75%, khi ra quả 70-80%.</w:t>
      </w:r>
    </w:p>
    <w:p w14:paraId="7C4BB757" w14:textId="77777777" w:rsidR="00C30E70" w:rsidRPr="00E01A6A" w:rsidRDefault="00C30E70" w:rsidP="00E01A6A">
      <w:pPr>
        <w:widowControl w:val="0"/>
        <w:spacing w:before="120"/>
        <w:ind w:firstLine="567"/>
        <w:jc w:val="both"/>
        <w:rPr>
          <w:rFonts w:eastAsia="Calibri"/>
          <w:b/>
          <w:sz w:val="27"/>
          <w:szCs w:val="27"/>
          <w:lang w:val="pt-BR"/>
        </w:rPr>
      </w:pPr>
      <w:r w:rsidRPr="00E01A6A">
        <w:rPr>
          <w:rFonts w:eastAsia="Calibri"/>
          <w:b/>
          <w:sz w:val="27"/>
          <w:szCs w:val="27"/>
          <w:lang w:val="pt-BR"/>
        </w:rPr>
        <w:t>3. Đất trồng</w:t>
      </w:r>
    </w:p>
    <w:p w14:paraId="7FC59091" w14:textId="77777777" w:rsidR="00C30E70" w:rsidRPr="00E01A6A" w:rsidRDefault="00C30E70" w:rsidP="00E01A6A">
      <w:pPr>
        <w:widowControl w:val="0"/>
        <w:spacing w:before="120"/>
        <w:ind w:firstLine="567"/>
        <w:jc w:val="both"/>
        <w:rPr>
          <w:rFonts w:eastAsia="Calibri"/>
          <w:sz w:val="27"/>
          <w:szCs w:val="27"/>
          <w:lang w:val="pt-BR"/>
        </w:rPr>
      </w:pPr>
      <w:r w:rsidRPr="00E01A6A">
        <w:rPr>
          <w:rFonts w:eastAsia="Calibri"/>
          <w:sz w:val="27"/>
          <w:szCs w:val="27"/>
          <w:lang w:val="pt-BR"/>
        </w:rPr>
        <w:t>Cây lạc thích hợp với nhiều loại đất, thích hợp nhất là đất có thành phần cơ giới nhẹ: đất cát pha, thịt nhẹ, đất cát ven biển chủ động tưới và tiêu nước.</w:t>
      </w:r>
    </w:p>
    <w:p w14:paraId="59481691" w14:textId="2F3D17A6" w:rsidR="00C30E70" w:rsidRPr="00E01A6A" w:rsidRDefault="00C30E70" w:rsidP="00E01A6A">
      <w:pPr>
        <w:widowControl w:val="0"/>
        <w:spacing w:before="120"/>
        <w:ind w:firstLine="567"/>
        <w:jc w:val="both"/>
        <w:rPr>
          <w:rFonts w:eastAsia="Calibri"/>
          <w:spacing w:val="-4"/>
          <w:sz w:val="27"/>
          <w:szCs w:val="27"/>
          <w:lang w:val="pt-BR"/>
        </w:rPr>
      </w:pPr>
      <w:r w:rsidRPr="00E01A6A">
        <w:rPr>
          <w:rFonts w:eastAsia="Calibri"/>
          <w:spacing w:val="-4"/>
          <w:sz w:val="27"/>
          <w:szCs w:val="27"/>
          <w:lang w:val="pt-BR"/>
        </w:rPr>
        <w:t>Lạc yêu cầu đất có pH hơi chua, gần trung tính (5,5-7) là thích hợp đối với lạc. Tuy nhiên, khả năng chịu d</w:t>
      </w:r>
      <w:r w:rsidR="009D6F30" w:rsidRPr="00E01A6A">
        <w:rPr>
          <w:rFonts w:eastAsia="Calibri"/>
          <w:spacing w:val="-4"/>
          <w:sz w:val="27"/>
          <w:szCs w:val="27"/>
          <w:lang w:val="pt-BR"/>
        </w:rPr>
        <w:t>ung</w:t>
      </w:r>
      <w:r w:rsidRPr="00E01A6A">
        <w:rPr>
          <w:rFonts w:eastAsia="Calibri"/>
          <w:spacing w:val="-4"/>
          <w:sz w:val="27"/>
          <w:szCs w:val="27"/>
          <w:lang w:val="pt-BR"/>
        </w:rPr>
        <w:t xml:space="preserve"> với pH của đất lạc rất cao. Lạc có thể chịu được pH 4,5 tới 8 - 9.</w:t>
      </w:r>
    </w:p>
    <w:p w14:paraId="3D969750" w14:textId="77777777" w:rsidR="00F555B2" w:rsidRPr="00E01A6A" w:rsidRDefault="00F555B2" w:rsidP="00E01A6A">
      <w:pPr>
        <w:shd w:val="clear" w:color="auto" w:fill="FFFFFF"/>
        <w:spacing w:before="120"/>
        <w:ind w:firstLine="567"/>
        <w:jc w:val="both"/>
        <w:rPr>
          <w:rFonts w:eastAsia="Calibri"/>
          <w:bCs/>
          <w:sz w:val="27"/>
          <w:szCs w:val="27"/>
        </w:rPr>
      </w:pPr>
      <w:r w:rsidRPr="00E01A6A">
        <w:rPr>
          <w:rFonts w:eastAsia="Calibri"/>
          <w:b/>
          <w:sz w:val="27"/>
          <w:szCs w:val="27"/>
        </w:rPr>
        <w:t>II. Kỹ thuật trồng và chăm sóc</w:t>
      </w:r>
    </w:p>
    <w:p w14:paraId="55379B59" w14:textId="77777777" w:rsidR="00F555B2" w:rsidRPr="00E01A6A" w:rsidRDefault="00F555B2" w:rsidP="00E01A6A">
      <w:pPr>
        <w:shd w:val="clear" w:color="auto" w:fill="FFFFFF"/>
        <w:spacing w:before="120"/>
        <w:ind w:firstLine="567"/>
        <w:jc w:val="both"/>
        <w:rPr>
          <w:rFonts w:eastAsia="Calibri"/>
          <w:bCs/>
          <w:sz w:val="27"/>
          <w:szCs w:val="27"/>
        </w:rPr>
      </w:pPr>
      <w:r w:rsidRPr="00E01A6A">
        <w:rPr>
          <w:rFonts w:eastAsia="Calibri"/>
          <w:b/>
          <w:bCs/>
          <w:sz w:val="27"/>
          <w:szCs w:val="27"/>
        </w:rPr>
        <w:t>1. Giống và tiêu chuẩn cây giống</w:t>
      </w:r>
    </w:p>
    <w:p w14:paraId="514F8384" w14:textId="77777777" w:rsidR="00F555B2" w:rsidRPr="00E01A6A" w:rsidRDefault="00F555B2" w:rsidP="00E01A6A">
      <w:pPr>
        <w:shd w:val="clear" w:color="auto" w:fill="FFFFFF"/>
        <w:spacing w:before="120"/>
        <w:ind w:firstLine="567"/>
        <w:jc w:val="both"/>
        <w:rPr>
          <w:rFonts w:eastAsia="Calibri"/>
          <w:sz w:val="27"/>
          <w:szCs w:val="27"/>
        </w:rPr>
      </w:pPr>
      <w:r w:rsidRPr="00E01A6A">
        <w:rPr>
          <w:rFonts w:eastAsia="Calibri"/>
          <w:b/>
          <w:bCs/>
          <w:sz w:val="27"/>
          <w:szCs w:val="27"/>
        </w:rPr>
        <w:t xml:space="preserve">1.1. Giống: </w:t>
      </w:r>
      <w:r w:rsidRPr="00E01A6A">
        <w:rPr>
          <w:rFonts w:eastAsia="Calibri"/>
          <w:sz w:val="27"/>
          <w:szCs w:val="27"/>
        </w:rPr>
        <w:t> </w:t>
      </w:r>
    </w:p>
    <w:p w14:paraId="72754527" w14:textId="1C63B4A2" w:rsidR="00F555B2" w:rsidRPr="00E01A6A" w:rsidRDefault="00361639" w:rsidP="00E01A6A">
      <w:pPr>
        <w:shd w:val="clear" w:color="auto" w:fill="FFFFFF"/>
        <w:spacing w:before="120"/>
        <w:ind w:firstLine="567"/>
        <w:jc w:val="both"/>
        <w:rPr>
          <w:rFonts w:eastAsia="Calibri"/>
          <w:sz w:val="27"/>
          <w:szCs w:val="27"/>
        </w:rPr>
      </w:pPr>
      <w:r w:rsidRPr="00E01A6A">
        <w:rPr>
          <w:rFonts w:eastAsia="Calibri"/>
          <w:sz w:val="27"/>
          <w:szCs w:val="27"/>
        </w:rPr>
        <w:t>Các</w:t>
      </w:r>
      <w:r w:rsidR="00F555B2" w:rsidRPr="00E01A6A">
        <w:rPr>
          <w:rFonts w:eastAsia="Calibri"/>
          <w:sz w:val="27"/>
          <w:szCs w:val="27"/>
        </w:rPr>
        <w:t xml:space="preserve"> giống </w:t>
      </w:r>
      <w:r w:rsidRPr="00E01A6A">
        <w:rPr>
          <w:rFonts w:eastAsia="Calibri"/>
          <w:sz w:val="27"/>
          <w:szCs w:val="27"/>
        </w:rPr>
        <w:t xml:space="preserve">lạc </w:t>
      </w:r>
      <w:r w:rsidR="00F555B2" w:rsidRPr="00E01A6A">
        <w:rPr>
          <w:rFonts w:eastAsia="Calibri"/>
          <w:sz w:val="27"/>
          <w:szCs w:val="27"/>
        </w:rPr>
        <w:t xml:space="preserve">đang sản xuất phổ biến hiện nay </w:t>
      </w:r>
      <w:r w:rsidRPr="00E01A6A">
        <w:rPr>
          <w:rFonts w:eastAsia="Calibri"/>
          <w:sz w:val="27"/>
          <w:szCs w:val="27"/>
        </w:rPr>
        <w:t>gồm</w:t>
      </w:r>
      <w:r w:rsidR="00F555B2" w:rsidRPr="00E01A6A">
        <w:rPr>
          <w:rFonts w:eastAsia="Calibri"/>
          <w:sz w:val="27"/>
          <w:szCs w:val="27"/>
        </w:rPr>
        <w:t xml:space="preserve"> L14, VD, VD</w:t>
      </w:r>
      <w:r w:rsidRPr="00E01A6A">
        <w:rPr>
          <w:rFonts w:eastAsia="Calibri"/>
          <w:sz w:val="27"/>
          <w:szCs w:val="27"/>
        </w:rPr>
        <w:t xml:space="preserve">2, VD5, L18, MD7, LDM-01, ML25, </w:t>
      </w:r>
      <w:r w:rsidR="00F555B2" w:rsidRPr="00E01A6A">
        <w:rPr>
          <w:rFonts w:eastAsia="Calibri"/>
          <w:sz w:val="27"/>
          <w:szCs w:val="27"/>
        </w:rPr>
        <w:t>L23</w:t>
      </w:r>
      <w:r w:rsidR="00A95281" w:rsidRPr="00E01A6A">
        <w:rPr>
          <w:rFonts w:eastAsia="Calibri"/>
          <w:sz w:val="27"/>
          <w:szCs w:val="27"/>
        </w:rPr>
        <w:t>…</w:t>
      </w:r>
    </w:p>
    <w:p w14:paraId="17EAE015" w14:textId="77777777" w:rsidR="00F555B2" w:rsidRPr="00E01A6A" w:rsidRDefault="00F555B2" w:rsidP="00E01A6A">
      <w:pPr>
        <w:shd w:val="clear" w:color="auto" w:fill="FFFFFF"/>
        <w:spacing w:before="120"/>
        <w:ind w:firstLine="567"/>
        <w:jc w:val="both"/>
        <w:rPr>
          <w:rFonts w:eastAsia="Calibri"/>
          <w:bCs/>
          <w:sz w:val="27"/>
          <w:szCs w:val="27"/>
        </w:rPr>
      </w:pPr>
      <w:r w:rsidRPr="00E01A6A">
        <w:rPr>
          <w:rFonts w:eastAsia="Calibri"/>
          <w:b/>
          <w:bCs/>
          <w:sz w:val="27"/>
          <w:szCs w:val="27"/>
        </w:rPr>
        <w:t xml:space="preserve">1.2. Tiêu chuẩn </w:t>
      </w:r>
      <w:r w:rsidR="00361639" w:rsidRPr="00E01A6A">
        <w:rPr>
          <w:rFonts w:eastAsia="Calibri"/>
          <w:b/>
          <w:bCs/>
          <w:sz w:val="27"/>
          <w:szCs w:val="27"/>
        </w:rPr>
        <w:t>hạt</w:t>
      </w:r>
      <w:r w:rsidRPr="00E01A6A">
        <w:rPr>
          <w:rFonts w:eastAsia="Calibri"/>
          <w:b/>
          <w:bCs/>
          <w:sz w:val="27"/>
          <w:szCs w:val="27"/>
        </w:rPr>
        <w:t xml:space="preserve"> giố</w:t>
      </w:r>
      <w:r w:rsidR="00361639" w:rsidRPr="00E01A6A">
        <w:rPr>
          <w:rFonts w:eastAsia="Calibri"/>
          <w:b/>
          <w:bCs/>
          <w:sz w:val="27"/>
          <w:szCs w:val="27"/>
        </w:rPr>
        <w:t>ng.</w:t>
      </w:r>
    </w:p>
    <w:p w14:paraId="28A3434C" w14:textId="49B53AAD" w:rsidR="00F555B2" w:rsidRPr="00E01A6A" w:rsidRDefault="00361639" w:rsidP="00E01A6A">
      <w:pPr>
        <w:shd w:val="clear" w:color="auto" w:fill="FFFFFF"/>
        <w:spacing w:before="120"/>
        <w:ind w:firstLine="567"/>
        <w:jc w:val="both"/>
        <w:rPr>
          <w:rFonts w:eastAsia="Calibri"/>
          <w:sz w:val="27"/>
          <w:szCs w:val="27"/>
        </w:rPr>
      </w:pPr>
      <w:r w:rsidRPr="00E01A6A">
        <w:rPr>
          <w:rFonts w:eastAsia="Calibri"/>
          <w:sz w:val="27"/>
          <w:szCs w:val="27"/>
        </w:rPr>
        <w:t>Hạt giống to, đều, mẩy; k</w:t>
      </w:r>
      <w:r w:rsidR="00F555B2" w:rsidRPr="00E01A6A">
        <w:rPr>
          <w:rFonts w:eastAsia="Calibri"/>
          <w:sz w:val="27"/>
          <w:szCs w:val="27"/>
        </w:rPr>
        <w:t>hông lẫn, sạch sâu bệ</w:t>
      </w:r>
      <w:r w:rsidRPr="00E01A6A">
        <w:rPr>
          <w:rFonts w:eastAsia="Calibri"/>
          <w:sz w:val="27"/>
          <w:szCs w:val="27"/>
        </w:rPr>
        <w:t>nh;</w:t>
      </w:r>
      <w:r w:rsidR="00F555B2" w:rsidRPr="00E01A6A">
        <w:rPr>
          <w:rFonts w:eastAsia="Calibri"/>
          <w:sz w:val="27"/>
          <w:szCs w:val="27"/>
        </w:rPr>
        <w:t xml:space="preserve"> </w:t>
      </w:r>
      <w:r w:rsidRPr="00E01A6A">
        <w:rPr>
          <w:rFonts w:eastAsia="Calibri"/>
          <w:sz w:val="27"/>
          <w:szCs w:val="27"/>
        </w:rPr>
        <w:t>v</w:t>
      </w:r>
      <w:r w:rsidR="00F555B2" w:rsidRPr="00E01A6A">
        <w:rPr>
          <w:rFonts w:eastAsia="Calibri"/>
          <w:sz w:val="27"/>
          <w:szCs w:val="27"/>
        </w:rPr>
        <w:t>ỏ hạ</w:t>
      </w:r>
      <w:r w:rsidRPr="00E01A6A">
        <w:rPr>
          <w:rFonts w:eastAsia="Calibri"/>
          <w:sz w:val="27"/>
          <w:szCs w:val="27"/>
        </w:rPr>
        <w:t>t sáng, không sây sát; t</w:t>
      </w:r>
      <w:r w:rsidR="00F555B2" w:rsidRPr="00E01A6A">
        <w:rPr>
          <w:rFonts w:eastAsia="Calibri"/>
          <w:sz w:val="27"/>
          <w:szCs w:val="27"/>
        </w:rPr>
        <w:t>ỷ lệ nảy mầm &gt;90%.</w:t>
      </w:r>
    </w:p>
    <w:p w14:paraId="1A5980E5" w14:textId="77777777" w:rsidR="00F555B2" w:rsidRPr="00E01A6A" w:rsidRDefault="00F555B2" w:rsidP="00E01A6A">
      <w:pPr>
        <w:shd w:val="clear" w:color="auto" w:fill="FFFFFF"/>
        <w:spacing w:before="120"/>
        <w:ind w:firstLine="567"/>
        <w:jc w:val="both"/>
        <w:rPr>
          <w:rFonts w:eastAsia="Calibri"/>
          <w:bCs/>
          <w:sz w:val="27"/>
          <w:szCs w:val="27"/>
        </w:rPr>
      </w:pPr>
      <w:r w:rsidRPr="00E01A6A">
        <w:rPr>
          <w:rFonts w:eastAsia="Calibri"/>
          <w:b/>
          <w:sz w:val="27"/>
          <w:szCs w:val="27"/>
        </w:rPr>
        <w:t>2. Kỹ thuật trồng và chăm sóc</w:t>
      </w:r>
    </w:p>
    <w:p w14:paraId="76B29333" w14:textId="295939A6" w:rsidR="00F555B2" w:rsidRPr="00E01A6A" w:rsidRDefault="00F555B2" w:rsidP="00E01A6A">
      <w:pPr>
        <w:spacing w:before="120"/>
        <w:ind w:firstLine="567"/>
        <w:jc w:val="both"/>
        <w:rPr>
          <w:rFonts w:eastAsia="Calibri"/>
          <w:sz w:val="27"/>
          <w:szCs w:val="27"/>
        </w:rPr>
      </w:pPr>
      <w:r w:rsidRPr="00E01A6A">
        <w:rPr>
          <w:rFonts w:eastAsia="Calibri"/>
          <w:sz w:val="27"/>
          <w:szCs w:val="27"/>
        </w:rPr>
        <w:t>2.1. Thời vụ trồng:</w:t>
      </w:r>
    </w:p>
    <w:p w14:paraId="3BC60CB4" w14:textId="77777777" w:rsidR="00F555B2" w:rsidRPr="00E01A6A" w:rsidRDefault="00F555B2" w:rsidP="00E01A6A">
      <w:pPr>
        <w:spacing w:before="120"/>
        <w:ind w:firstLine="567"/>
        <w:jc w:val="both"/>
        <w:rPr>
          <w:rFonts w:eastAsia="Calibri"/>
          <w:b/>
          <w:sz w:val="27"/>
          <w:szCs w:val="27"/>
          <w:lang w:val="pt-BR"/>
        </w:rPr>
      </w:pPr>
      <w:r w:rsidRPr="00E01A6A">
        <w:rPr>
          <w:rFonts w:eastAsia="Calibri"/>
          <w:sz w:val="27"/>
          <w:szCs w:val="27"/>
          <w:lang w:val="pt-BR"/>
        </w:rPr>
        <w:t xml:space="preserve">- Vụ Đông xuân: Gieo từ cuối tháng 3 đến 10/4 dương lịch. </w:t>
      </w:r>
    </w:p>
    <w:p w14:paraId="37E234ED" w14:textId="5F05549E" w:rsidR="00F555B2" w:rsidRPr="00E01A6A" w:rsidRDefault="00F555B2" w:rsidP="00E01A6A">
      <w:pPr>
        <w:spacing w:before="120"/>
        <w:ind w:firstLine="567"/>
        <w:jc w:val="both"/>
        <w:rPr>
          <w:rFonts w:eastAsia="Calibri"/>
          <w:b/>
          <w:sz w:val="27"/>
          <w:szCs w:val="27"/>
          <w:lang w:val="pt-BR"/>
        </w:rPr>
      </w:pPr>
      <w:r w:rsidRPr="00E01A6A">
        <w:rPr>
          <w:rFonts w:eastAsia="Calibri"/>
          <w:sz w:val="27"/>
          <w:szCs w:val="27"/>
        </w:rPr>
        <w:t xml:space="preserve">- Vụ Mùa: Gieo trong giữa tháng 7 đến đầu tháng 8 dương lịch </w:t>
      </w:r>
    </w:p>
    <w:p w14:paraId="7C153246" w14:textId="068197AB" w:rsidR="00F555B2" w:rsidRPr="00E01A6A" w:rsidRDefault="00F555B2" w:rsidP="00E01A6A">
      <w:pPr>
        <w:spacing w:before="120"/>
        <w:ind w:firstLine="567"/>
        <w:jc w:val="both"/>
        <w:rPr>
          <w:rFonts w:eastAsia="Calibri"/>
          <w:sz w:val="27"/>
          <w:szCs w:val="27"/>
          <w:lang w:val="nl-NL"/>
        </w:rPr>
      </w:pPr>
      <w:r w:rsidRPr="00E01A6A">
        <w:rPr>
          <w:rFonts w:eastAsia="Calibri"/>
          <w:sz w:val="27"/>
          <w:szCs w:val="27"/>
        </w:rPr>
        <w:lastRenderedPageBreak/>
        <w:t>2.2.</w:t>
      </w:r>
      <w:r w:rsidRPr="00E01A6A">
        <w:rPr>
          <w:rFonts w:eastAsia="Calibri"/>
          <w:b/>
          <w:bCs/>
          <w:sz w:val="27"/>
          <w:szCs w:val="27"/>
        </w:rPr>
        <w:t xml:space="preserve"> </w:t>
      </w:r>
      <w:r w:rsidRPr="00E01A6A">
        <w:rPr>
          <w:rFonts w:eastAsia="Calibri"/>
          <w:bCs/>
          <w:sz w:val="27"/>
          <w:szCs w:val="27"/>
        </w:rPr>
        <w:t>Mật độ trồng:</w:t>
      </w:r>
      <w:r w:rsidRPr="00E01A6A">
        <w:rPr>
          <w:rFonts w:eastAsia="Calibri"/>
          <w:b/>
          <w:bCs/>
          <w:sz w:val="27"/>
          <w:szCs w:val="27"/>
        </w:rPr>
        <w:t xml:space="preserve"> </w:t>
      </w:r>
      <w:r w:rsidRPr="00E01A6A">
        <w:rPr>
          <w:rFonts w:eastAsia="Calibri"/>
          <w:sz w:val="27"/>
          <w:szCs w:val="27"/>
          <w:lang w:val="nl-NL"/>
        </w:rPr>
        <w:t>Khoảng cách (hàng cách hàng, cây cách cây): 30 x 10 cm; mật độ trung bình 33.000 cây/ha.</w:t>
      </w:r>
    </w:p>
    <w:p w14:paraId="5436A0E3" w14:textId="25C08161" w:rsidR="00F555B2" w:rsidRPr="00E01A6A" w:rsidRDefault="00F555B2" w:rsidP="00E01A6A">
      <w:pPr>
        <w:shd w:val="clear" w:color="auto" w:fill="FFFFFF"/>
        <w:spacing w:before="120"/>
        <w:ind w:firstLine="567"/>
        <w:jc w:val="both"/>
        <w:rPr>
          <w:rFonts w:eastAsia="Calibri"/>
          <w:sz w:val="27"/>
          <w:szCs w:val="27"/>
        </w:rPr>
      </w:pPr>
      <w:r w:rsidRPr="00E01A6A">
        <w:rPr>
          <w:rFonts w:eastAsia="Calibri"/>
          <w:sz w:val="27"/>
          <w:szCs w:val="27"/>
        </w:rPr>
        <w:t>2.3. Chuẩn bị đất:</w:t>
      </w:r>
    </w:p>
    <w:p w14:paraId="4EC70F3D" w14:textId="1729D173" w:rsidR="00F555B2" w:rsidRPr="00E01A6A" w:rsidRDefault="00F555B2" w:rsidP="00E01A6A">
      <w:pPr>
        <w:spacing w:before="120"/>
        <w:ind w:firstLine="567"/>
        <w:jc w:val="both"/>
        <w:rPr>
          <w:rFonts w:eastAsia="Calibri"/>
          <w:b/>
          <w:sz w:val="27"/>
          <w:szCs w:val="27"/>
          <w:shd w:val="clear" w:color="auto" w:fill="FFFFFF"/>
        </w:rPr>
      </w:pPr>
      <w:r w:rsidRPr="00E01A6A">
        <w:rPr>
          <w:rFonts w:eastAsia="Calibri"/>
          <w:b/>
          <w:sz w:val="27"/>
          <w:szCs w:val="27"/>
        </w:rPr>
        <w:t>-</w:t>
      </w:r>
      <w:r w:rsidRPr="00E01A6A">
        <w:rPr>
          <w:rFonts w:eastAsia="Calibri"/>
          <w:sz w:val="27"/>
          <w:szCs w:val="27"/>
        </w:rPr>
        <w:t xml:space="preserve"> Vệ sinh đồng ruộng bằng cách đốt tàn dư cây bệnh, dọn sạch cỏ dại để ngăn chặn bùng phát dịch bệnh, giảm thiểu nguồn bệnh lây nhiễm ban đầu vì phần lớn các tác nhân gây bệnh đều có khả năng tồn tại trong đất và tàn dư cây bệnh sau thu hoạch. Yêu cầu cày sâu 20 - 25 cm, bừa nhỏ làm cho đất tơi xốp, nhặt sạch cỏ dại trước khi lên luống, rạch hàng. Bón vôi vào đất trước khi gieo có tác dụng làm giảm sự xâm nhiễm của nấm bệnh gây chết cây con. Lên luống, rạch hàng: </w:t>
      </w:r>
    </w:p>
    <w:p w14:paraId="45A06AC8" w14:textId="3A54EBD7" w:rsidR="00F555B2" w:rsidRPr="00E01A6A" w:rsidRDefault="00F555B2" w:rsidP="00E01A6A">
      <w:pPr>
        <w:spacing w:before="120"/>
        <w:ind w:firstLine="567"/>
        <w:jc w:val="both"/>
        <w:rPr>
          <w:rFonts w:eastAsia="Calibri"/>
          <w:sz w:val="27"/>
          <w:szCs w:val="27"/>
        </w:rPr>
      </w:pPr>
      <w:r w:rsidRPr="00E01A6A">
        <w:rPr>
          <w:rFonts w:eastAsia="Calibri"/>
          <w:sz w:val="27"/>
          <w:szCs w:val="27"/>
        </w:rPr>
        <w:t xml:space="preserve">+ Đất ruộng dễ bị ngập úng: Chia luống rộng 75 - 80 cm cả rãnh, luống cao 20 - 25 cm, đảm bảo mặt luống rộng 45 - 50 cm, gieo 2 hàng dọc theo chiều dài luống, cách mép rãnh 10 - 15 cm. </w:t>
      </w:r>
    </w:p>
    <w:p w14:paraId="362D4968" w14:textId="37EFF5B9" w:rsidR="00F555B2" w:rsidRPr="00E01A6A" w:rsidRDefault="00F555B2" w:rsidP="00E01A6A">
      <w:pPr>
        <w:spacing w:before="120"/>
        <w:ind w:firstLine="567"/>
        <w:jc w:val="both"/>
        <w:rPr>
          <w:rFonts w:eastAsia="Calibri"/>
          <w:sz w:val="27"/>
          <w:szCs w:val="27"/>
        </w:rPr>
      </w:pPr>
      <w:r w:rsidRPr="00E01A6A">
        <w:rPr>
          <w:rFonts w:eastAsia="Calibri"/>
          <w:sz w:val="27"/>
          <w:szCs w:val="27"/>
        </w:rPr>
        <w:t xml:space="preserve">+ Đất ruộng thoát nước tốt: Chia luống rộng 1,3 m (gồm cả rãnh 30 cm), luống cao 10 - 15 cm, rạch 4 hàng dọc theo chiều dài luống, hai hàng rìa cách mép rãnh 10 - 15 cm. </w:t>
      </w:r>
    </w:p>
    <w:p w14:paraId="0265F0F4" w14:textId="4F759B4D" w:rsidR="00F555B2" w:rsidRPr="00E01A6A" w:rsidRDefault="00F555B2" w:rsidP="00E01A6A">
      <w:pPr>
        <w:spacing w:before="120"/>
        <w:ind w:firstLine="567"/>
        <w:jc w:val="both"/>
        <w:rPr>
          <w:rFonts w:eastAsia="Calibri"/>
          <w:sz w:val="27"/>
          <w:szCs w:val="27"/>
          <w:lang w:val="fi-FI"/>
        </w:rPr>
      </w:pPr>
      <w:r w:rsidRPr="00E01A6A">
        <w:rPr>
          <w:rFonts w:eastAsia="Calibri"/>
          <w:sz w:val="27"/>
          <w:szCs w:val="27"/>
        </w:rPr>
        <w:t xml:space="preserve">2.4. </w:t>
      </w:r>
      <w:r w:rsidRPr="00E01A6A">
        <w:rPr>
          <w:rFonts w:eastAsia="Calibri"/>
          <w:sz w:val="27"/>
          <w:szCs w:val="27"/>
          <w:lang w:val="fi-FI"/>
        </w:rPr>
        <w:t>Kỹ thuật trồng:</w:t>
      </w:r>
    </w:p>
    <w:p w14:paraId="1BD96FC6" w14:textId="3DF05D25" w:rsidR="00F555B2" w:rsidRPr="00E01A6A" w:rsidRDefault="00F555B2" w:rsidP="00E01A6A">
      <w:pPr>
        <w:shd w:val="clear" w:color="auto" w:fill="FFFFFF"/>
        <w:spacing w:before="120"/>
        <w:ind w:firstLine="567"/>
        <w:jc w:val="both"/>
        <w:rPr>
          <w:rFonts w:eastAsia="Calibri"/>
          <w:sz w:val="27"/>
          <w:szCs w:val="27"/>
        </w:rPr>
      </w:pPr>
      <w:r w:rsidRPr="00E01A6A">
        <w:rPr>
          <w:rFonts w:eastAsia="Calibri"/>
          <w:sz w:val="27"/>
          <w:szCs w:val="27"/>
        </w:rPr>
        <w:t>Tuỳ vào từng giống, từng loại đất và mức độ thâm canh cụ thể:</w:t>
      </w:r>
    </w:p>
    <w:p w14:paraId="7FA1BC12" w14:textId="2B3355F5" w:rsidR="00F555B2" w:rsidRPr="00E01A6A" w:rsidRDefault="00F555B2" w:rsidP="00E01A6A">
      <w:pPr>
        <w:shd w:val="clear" w:color="auto" w:fill="FFFFFF"/>
        <w:spacing w:before="120"/>
        <w:ind w:firstLine="567"/>
        <w:jc w:val="both"/>
        <w:rPr>
          <w:rFonts w:eastAsia="Calibri"/>
          <w:sz w:val="27"/>
          <w:szCs w:val="27"/>
        </w:rPr>
      </w:pPr>
      <w:r w:rsidRPr="00E01A6A">
        <w:rPr>
          <w:rFonts w:eastAsia="Calibri"/>
          <w:sz w:val="27"/>
          <w:szCs w:val="27"/>
        </w:rPr>
        <w:t>* Trồng theo lỗ: Trồng 4-5 lỗ/hàng ngang, 2-3 hạt lổ. Khoảng cách giữa các lổ 20- 25cm, hàng cách hàng 25-30 cm.</w:t>
      </w:r>
    </w:p>
    <w:p w14:paraId="7AB8F7C5" w14:textId="1521BC58" w:rsidR="00F555B2" w:rsidRPr="00E01A6A" w:rsidRDefault="00F555B2" w:rsidP="00E01A6A">
      <w:pPr>
        <w:shd w:val="clear" w:color="auto" w:fill="FFFFFF"/>
        <w:spacing w:before="120"/>
        <w:ind w:firstLine="567"/>
        <w:jc w:val="both"/>
        <w:rPr>
          <w:rFonts w:eastAsia="Calibri"/>
          <w:sz w:val="27"/>
          <w:szCs w:val="27"/>
        </w:rPr>
      </w:pPr>
      <w:r w:rsidRPr="00E01A6A">
        <w:rPr>
          <w:rFonts w:eastAsia="Calibri"/>
          <w:sz w:val="27"/>
          <w:szCs w:val="27"/>
        </w:rPr>
        <w:t>* Trồng rạch hàng: Trên hàng kẻ rãnh, trồng theo rãnh 10 cm/hạt, khoảng cách giữa 2 rãnh 20-25 cm</w:t>
      </w:r>
    </w:p>
    <w:p w14:paraId="25063CE0" w14:textId="5BEB0355" w:rsidR="00F555B2" w:rsidRPr="00E01A6A" w:rsidRDefault="00F555B2" w:rsidP="00E01A6A">
      <w:pPr>
        <w:shd w:val="clear" w:color="auto" w:fill="FFFFFF"/>
        <w:spacing w:before="120"/>
        <w:ind w:firstLine="567"/>
        <w:jc w:val="both"/>
        <w:rPr>
          <w:rFonts w:eastAsia="Calibri"/>
          <w:sz w:val="27"/>
          <w:szCs w:val="27"/>
          <w:lang w:val="fi-FI"/>
        </w:rPr>
      </w:pPr>
      <w:r w:rsidRPr="00E01A6A">
        <w:rPr>
          <w:rFonts w:eastAsia="Calibri"/>
          <w:sz w:val="27"/>
          <w:szCs w:val="27"/>
        </w:rPr>
        <w:t>2.5.</w:t>
      </w:r>
      <w:r w:rsidRPr="00E01A6A">
        <w:rPr>
          <w:rFonts w:eastAsia="Calibri"/>
          <w:sz w:val="27"/>
          <w:szCs w:val="27"/>
          <w:lang w:val="fi-FI"/>
        </w:rPr>
        <w:t xml:space="preserve"> Phân bón và cách bón phân:</w:t>
      </w:r>
    </w:p>
    <w:p w14:paraId="7B5A1E09" w14:textId="1399A5E9" w:rsidR="00F555B2" w:rsidRPr="00E01A6A" w:rsidRDefault="00F555B2" w:rsidP="00E01A6A">
      <w:pPr>
        <w:shd w:val="clear" w:color="auto" w:fill="FFFFFF"/>
        <w:spacing w:before="120"/>
        <w:ind w:firstLine="567"/>
        <w:jc w:val="both"/>
        <w:rPr>
          <w:rFonts w:eastAsia="Calibri"/>
          <w:b/>
          <w:sz w:val="27"/>
          <w:szCs w:val="27"/>
        </w:rPr>
      </w:pPr>
      <w:r w:rsidRPr="00E01A6A">
        <w:rPr>
          <w:rFonts w:eastAsia="Calibri"/>
          <w:bCs/>
          <w:sz w:val="27"/>
          <w:szCs w:val="27"/>
          <w:lang w:val="fi-FI"/>
        </w:rPr>
        <w:t>a</w:t>
      </w:r>
      <w:r w:rsidRPr="00E01A6A">
        <w:rPr>
          <w:rFonts w:eastAsia="Calibri"/>
          <w:bCs/>
          <w:sz w:val="27"/>
          <w:szCs w:val="27"/>
        </w:rPr>
        <w:t>) Lượng phân bón</w:t>
      </w:r>
      <w:r w:rsidRPr="00E01A6A">
        <w:rPr>
          <w:rFonts w:eastAsia="Calibri"/>
          <w:b/>
          <w:i/>
          <w:sz w:val="27"/>
          <w:szCs w:val="27"/>
        </w:rPr>
        <w:t xml:space="preserve"> </w:t>
      </w:r>
      <w:r w:rsidRPr="00E01A6A">
        <w:rPr>
          <w:rFonts w:eastAsia="Calibri"/>
          <w:sz w:val="27"/>
          <w:szCs w:val="27"/>
        </w:rPr>
        <w:t>(tính cho 01ha):</w:t>
      </w:r>
      <w:r w:rsidR="00AC503B" w:rsidRPr="00E01A6A">
        <w:rPr>
          <w:rFonts w:eastAsia="Calibri"/>
          <w:sz w:val="27"/>
          <w:szCs w:val="27"/>
        </w:rPr>
        <w:t xml:space="preserve"> </w:t>
      </w:r>
      <w:r w:rsidR="00AC503B" w:rsidRPr="00E01A6A">
        <w:rPr>
          <w:rFonts w:eastAsia="Calibri"/>
          <w:bCs/>
          <w:sz w:val="27"/>
          <w:szCs w:val="27"/>
        </w:rPr>
        <w:t>Bổ sung công thức phân bón nguyên chất</w:t>
      </w:r>
    </w:p>
    <w:p w14:paraId="3E1D9AE4" w14:textId="745C34E3" w:rsidR="00AB7FD9" w:rsidRPr="00E01A6A" w:rsidRDefault="00F555B2" w:rsidP="00E01A6A">
      <w:pPr>
        <w:shd w:val="clear" w:color="auto" w:fill="FFFFFF"/>
        <w:spacing w:before="120"/>
        <w:ind w:firstLine="567"/>
        <w:jc w:val="both"/>
        <w:rPr>
          <w:rFonts w:eastAsia="Calibri"/>
          <w:i/>
          <w:spacing w:val="-4"/>
          <w:sz w:val="27"/>
          <w:szCs w:val="27"/>
        </w:rPr>
      </w:pPr>
      <w:r w:rsidRPr="00E01A6A">
        <w:rPr>
          <w:rFonts w:eastAsia="Calibri"/>
          <w:i/>
          <w:spacing w:val="-4"/>
          <w:sz w:val="27"/>
          <w:szCs w:val="27"/>
        </w:rPr>
        <w:t>Bảng 1. Lượng phân bón từng giai đoạn (%</w:t>
      </w:r>
      <w:r w:rsidR="003332E3" w:rsidRPr="00E01A6A">
        <w:rPr>
          <w:rFonts w:eastAsia="Calibri"/>
          <w:i/>
          <w:spacing w:val="-4"/>
          <w:sz w:val="27"/>
          <w:szCs w:val="27"/>
        </w:rPr>
        <w:t xml:space="preserve"> </w:t>
      </w:r>
      <w:r w:rsidRPr="00E01A6A">
        <w:rPr>
          <w:rFonts w:eastAsia="Calibri"/>
          <w:i/>
          <w:spacing w:val="-4"/>
          <w:sz w:val="27"/>
          <w:szCs w:val="27"/>
        </w:rPr>
        <w:t>so với tổng lượng phân bón cả vụ)</w:t>
      </w:r>
    </w:p>
    <w:tbl>
      <w:tblPr>
        <w:tblStyle w:val="TableGrid"/>
        <w:tblW w:w="9776" w:type="dxa"/>
        <w:tblLayout w:type="fixed"/>
        <w:tblLook w:val="04A0" w:firstRow="1" w:lastRow="0" w:firstColumn="1" w:lastColumn="0" w:noHBand="0" w:noVBand="1"/>
      </w:tblPr>
      <w:tblGrid>
        <w:gridCol w:w="1080"/>
        <w:gridCol w:w="900"/>
        <w:gridCol w:w="900"/>
        <w:gridCol w:w="900"/>
        <w:gridCol w:w="1035"/>
        <w:gridCol w:w="855"/>
        <w:gridCol w:w="990"/>
        <w:gridCol w:w="1080"/>
        <w:gridCol w:w="2036"/>
      </w:tblGrid>
      <w:tr w:rsidR="00E01A6A" w:rsidRPr="00E01A6A" w14:paraId="3979BA3B" w14:textId="77777777" w:rsidTr="00E73704">
        <w:tc>
          <w:tcPr>
            <w:tcW w:w="3780" w:type="dxa"/>
            <w:gridSpan w:val="4"/>
            <w:vAlign w:val="center"/>
          </w:tcPr>
          <w:p w14:paraId="143B1730" w14:textId="77777777" w:rsidR="003658E5" w:rsidRPr="00E01A6A" w:rsidRDefault="003658E5" w:rsidP="00E01A6A">
            <w:pPr>
              <w:spacing w:before="120"/>
              <w:ind w:firstLine="22"/>
              <w:jc w:val="center"/>
              <w:rPr>
                <w:b/>
                <w:sz w:val="27"/>
                <w:szCs w:val="27"/>
                <w:lang w:val="fi-FI"/>
              </w:rPr>
            </w:pPr>
            <w:r w:rsidRPr="00E01A6A">
              <w:rPr>
                <w:b/>
                <w:sz w:val="27"/>
                <w:szCs w:val="27"/>
                <w:lang w:val="fi-FI"/>
              </w:rPr>
              <w:t>Lượng nguyên chất (kg/ha/năm)</w:t>
            </w:r>
          </w:p>
        </w:tc>
        <w:tc>
          <w:tcPr>
            <w:tcW w:w="3960" w:type="dxa"/>
            <w:gridSpan w:val="4"/>
          </w:tcPr>
          <w:p w14:paraId="39F55737" w14:textId="77777777" w:rsidR="003658E5" w:rsidRPr="00E01A6A" w:rsidRDefault="003658E5" w:rsidP="00E01A6A">
            <w:pPr>
              <w:spacing w:before="120"/>
              <w:ind w:firstLine="22"/>
              <w:jc w:val="center"/>
              <w:rPr>
                <w:b/>
                <w:sz w:val="27"/>
                <w:szCs w:val="27"/>
                <w:lang w:val="fi-FI"/>
              </w:rPr>
            </w:pPr>
            <w:r w:rsidRPr="00E01A6A">
              <w:rPr>
                <w:b/>
                <w:sz w:val="27"/>
                <w:szCs w:val="27"/>
                <w:lang w:val="fi-FI"/>
              </w:rPr>
              <w:t>Lượng thương phẩm</w:t>
            </w:r>
          </w:p>
          <w:p w14:paraId="141FBD76" w14:textId="77777777" w:rsidR="003658E5" w:rsidRPr="00E01A6A" w:rsidRDefault="003658E5" w:rsidP="00E01A6A">
            <w:pPr>
              <w:spacing w:before="120"/>
              <w:ind w:firstLine="22"/>
              <w:jc w:val="center"/>
              <w:rPr>
                <w:b/>
                <w:sz w:val="27"/>
                <w:szCs w:val="27"/>
                <w:lang w:val="fi-FI"/>
              </w:rPr>
            </w:pPr>
            <w:r w:rsidRPr="00E01A6A">
              <w:rPr>
                <w:b/>
                <w:sz w:val="27"/>
                <w:szCs w:val="27"/>
                <w:lang w:val="fi-FI"/>
              </w:rPr>
              <w:t xml:space="preserve"> (kg/ha/năm)</w:t>
            </w:r>
          </w:p>
        </w:tc>
        <w:tc>
          <w:tcPr>
            <w:tcW w:w="2036" w:type="dxa"/>
            <w:vMerge w:val="restart"/>
            <w:vAlign w:val="center"/>
          </w:tcPr>
          <w:p w14:paraId="20B42199" w14:textId="77777777" w:rsidR="003658E5" w:rsidRPr="00E01A6A" w:rsidRDefault="003658E5" w:rsidP="00E01A6A">
            <w:pPr>
              <w:spacing w:before="120"/>
              <w:ind w:firstLine="22"/>
              <w:jc w:val="center"/>
              <w:rPr>
                <w:b/>
                <w:sz w:val="27"/>
                <w:szCs w:val="27"/>
                <w:lang w:val="fi-FI"/>
              </w:rPr>
            </w:pPr>
            <w:r w:rsidRPr="00E01A6A">
              <w:rPr>
                <w:b/>
                <w:sz w:val="27"/>
                <w:szCs w:val="27"/>
                <w:lang w:val="fi-FI"/>
              </w:rPr>
              <w:t>Số lần bón/năm</w:t>
            </w:r>
          </w:p>
        </w:tc>
      </w:tr>
      <w:tr w:rsidR="00E01A6A" w:rsidRPr="00E01A6A" w14:paraId="0AB16F63" w14:textId="77777777" w:rsidTr="00E73704">
        <w:tc>
          <w:tcPr>
            <w:tcW w:w="1080" w:type="dxa"/>
            <w:vAlign w:val="center"/>
          </w:tcPr>
          <w:p w14:paraId="0DEA467F" w14:textId="77777777" w:rsidR="003658E5" w:rsidRPr="00E01A6A" w:rsidRDefault="003658E5" w:rsidP="00E01A6A">
            <w:pPr>
              <w:pStyle w:val="BodyTextIndent2"/>
              <w:spacing w:before="120"/>
              <w:ind w:firstLine="22"/>
              <w:jc w:val="center"/>
              <w:rPr>
                <w:rFonts w:ascii="Times New Roman" w:hAnsi="Times New Roman"/>
                <w:bCs/>
                <w:sz w:val="27"/>
                <w:szCs w:val="27"/>
              </w:rPr>
            </w:pPr>
            <w:r w:rsidRPr="00E01A6A">
              <w:rPr>
                <w:rFonts w:ascii="Times New Roman" w:hAnsi="Times New Roman"/>
                <w:bCs/>
                <w:sz w:val="27"/>
                <w:szCs w:val="27"/>
              </w:rPr>
              <w:t>Vôi</w:t>
            </w:r>
          </w:p>
        </w:tc>
        <w:tc>
          <w:tcPr>
            <w:tcW w:w="900" w:type="dxa"/>
            <w:vAlign w:val="center"/>
          </w:tcPr>
          <w:p w14:paraId="6F9F408A" w14:textId="77777777" w:rsidR="003658E5" w:rsidRPr="00E01A6A" w:rsidRDefault="003658E5" w:rsidP="00E01A6A">
            <w:pPr>
              <w:pStyle w:val="BodyTextIndent2"/>
              <w:spacing w:before="120"/>
              <w:ind w:firstLine="22"/>
              <w:jc w:val="center"/>
              <w:rPr>
                <w:rFonts w:ascii="Times New Roman" w:hAnsi="Times New Roman"/>
                <w:bCs/>
                <w:sz w:val="27"/>
                <w:szCs w:val="27"/>
              </w:rPr>
            </w:pPr>
            <w:r w:rsidRPr="00E01A6A">
              <w:rPr>
                <w:rFonts w:ascii="Times New Roman" w:hAnsi="Times New Roman"/>
                <w:bCs/>
                <w:sz w:val="27"/>
                <w:szCs w:val="27"/>
              </w:rPr>
              <w:t>N</w:t>
            </w:r>
          </w:p>
        </w:tc>
        <w:tc>
          <w:tcPr>
            <w:tcW w:w="900" w:type="dxa"/>
            <w:vAlign w:val="center"/>
          </w:tcPr>
          <w:p w14:paraId="4B7BD622" w14:textId="77777777" w:rsidR="003658E5" w:rsidRPr="00E01A6A" w:rsidRDefault="003658E5" w:rsidP="00E01A6A">
            <w:pPr>
              <w:pStyle w:val="BodyTextIndent2"/>
              <w:spacing w:before="120"/>
              <w:ind w:firstLine="22"/>
              <w:jc w:val="center"/>
              <w:rPr>
                <w:rFonts w:ascii="Times New Roman" w:hAnsi="Times New Roman"/>
                <w:bCs/>
                <w:sz w:val="27"/>
                <w:szCs w:val="27"/>
                <w:vertAlign w:val="subscript"/>
              </w:rPr>
            </w:pPr>
            <w:r w:rsidRPr="00E01A6A">
              <w:rPr>
                <w:rFonts w:ascii="Times New Roman" w:hAnsi="Times New Roman"/>
                <w:bCs/>
                <w:sz w:val="27"/>
                <w:szCs w:val="27"/>
              </w:rPr>
              <w:t>P</w:t>
            </w:r>
            <w:r w:rsidRPr="00E01A6A">
              <w:rPr>
                <w:rFonts w:ascii="Times New Roman" w:hAnsi="Times New Roman"/>
                <w:bCs/>
                <w:sz w:val="27"/>
                <w:szCs w:val="27"/>
                <w:vertAlign w:val="subscript"/>
              </w:rPr>
              <w:t>2</w:t>
            </w:r>
            <w:r w:rsidRPr="00E01A6A">
              <w:rPr>
                <w:rFonts w:ascii="Times New Roman" w:hAnsi="Times New Roman"/>
                <w:bCs/>
                <w:sz w:val="27"/>
                <w:szCs w:val="27"/>
              </w:rPr>
              <w:t>O</w:t>
            </w:r>
            <w:r w:rsidRPr="00E01A6A">
              <w:rPr>
                <w:rFonts w:ascii="Times New Roman" w:hAnsi="Times New Roman"/>
                <w:bCs/>
                <w:sz w:val="27"/>
                <w:szCs w:val="27"/>
                <w:vertAlign w:val="subscript"/>
              </w:rPr>
              <w:t>5</w:t>
            </w:r>
          </w:p>
        </w:tc>
        <w:tc>
          <w:tcPr>
            <w:tcW w:w="900" w:type="dxa"/>
            <w:vAlign w:val="center"/>
          </w:tcPr>
          <w:p w14:paraId="68D2B4AF" w14:textId="77777777" w:rsidR="003658E5" w:rsidRPr="00E01A6A" w:rsidRDefault="003658E5" w:rsidP="00E01A6A">
            <w:pPr>
              <w:pStyle w:val="BodyTextIndent2"/>
              <w:spacing w:before="120"/>
              <w:ind w:firstLine="22"/>
              <w:jc w:val="center"/>
              <w:rPr>
                <w:rFonts w:ascii="Times New Roman" w:hAnsi="Times New Roman"/>
                <w:bCs/>
                <w:sz w:val="27"/>
                <w:szCs w:val="27"/>
                <w:vertAlign w:val="subscript"/>
              </w:rPr>
            </w:pPr>
            <w:r w:rsidRPr="00E01A6A">
              <w:rPr>
                <w:rFonts w:ascii="Times New Roman" w:hAnsi="Times New Roman"/>
                <w:bCs/>
                <w:sz w:val="27"/>
                <w:szCs w:val="27"/>
              </w:rPr>
              <w:t>K</w:t>
            </w:r>
            <w:r w:rsidRPr="00E01A6A">
              <w:rPr>
                <w:rFonts w:ascii="Times New Roman" w:hAnsi="Times New Roman"/>
                <w:bCs/>
                <w:sz w:val="27"/>
                <w:szCs w:val="27"/>
                <w:vertAlign w:val="subscript"/>
              </w:rPr>
              <w:t>2</w:t>
            </w:r>
            <w:r w:rsidRPr="00E01A6A">
              <w:rPr>
                <w:rFonts w:ascii="Times New Roman" w:hAnsi="Times New Roman"/>
                <w:bCs/>
                <w:sz w:val="27"/>
                <w:szCs w:val="27"/>
              </w:rPr>
              <w:t>O</w:t>
            </w:r>
          </w:p>
        </w:tc>
        <w:tc>
          <w:tcPr>
            <w:tcW w:w="1035" w:type="dxa"/>
            <w:vAlign w:val="center"/>
          </w:tcPr>
          <w:p w14:paraId="766A91B6" w14:textId="77777777" w:rsidR="003658E5" w:rsidRPr="00E01A6A" w:rsidRDefault="003658E5" w:rsidP="00E01A6A">
            <w:pPr>
              <w:pStyle w:val="BodyTextIndent2"/>
              <w:spacing w:before="120"/>
              <w:ind w:firstLine="22"/>
              <w:jc w:val="center"/>
              <w:rPr>
                <w:rFonts w:ascii="Times New Roman" w:hAnsi="Times New Roman"/>
                <w:bCs/>
                <w:sz w:val="27"/>
                <w:szCs w:val="27"/>
              </w:rPr>
            </w:pPr>
            <w:r w:rsidRPr="00E01A6A">
              <w:rPr>
                <w:rFonts w:ascii="Times New Roman" w:hAnsi="Times New Roman"/>
                <w:bCs/>
                <w:sz w:val="27"/>
                <w:szCs w:val="27"/>
              </w:rPr>
              <w:t>Vôi</w:t>
            </w:r>
          </w:p>
        </w:tc>
        <w:tc>
          <w:tcPr>
            <w:tcW w:w="855" w:type="dxa"/>
          </w:tcPr>
          <w:p w14:paraId="7164E1C9" w14:textId="77777777" w:rsidR="003658E5" w:rsidRPr="00E01A6A" w:rsidRDefault="003658E5" w:rsidP="00E01A6A">
            <w:pPr>
              <w:pStyle w:val="BodyTextIndent2"/>
              <w:spacing w:before="120"/>
              <w:ind w:firstLine="22"/>
              <w:jc w:val="center"/>
              <w:rPr>
                <w:rFonts w:ascii="Times New Roman" w:hAnsi="Times New Roman"/>
                <w:bCs/>
                <w:sz w:val="27"/>
                <w:szCs w:val="27"/>
              </w:rPr>
            </w:pPr>
          </w:p>
          <w:p w14:paraId="4636C0CC" w14:textId="77777777" w:rsidR="003658E5" w:rsidRPr="00E01A6A" w:rsidRDefault="003658E5" w:rsidP="00E01A6A">
            <w:pPr>
              <w:pStyle w:val="BodyTextIndent2"/>
              <w:spacing w:before="120"/>
              <w:ind w:firstLine="22"/>
              <w:jc w:val="center"/>
              <w:rPr>
                <w:rFonts w:ascii="Times New Roman" w:hAnsi="Times New Roman"/>
                <w:bCs/>
                <w:sz w:val="27"/>
                <w:szCs w:val="27"/>
              </w:rPr>
            </w:pPr>
            <w:r w:rsidRPr="00E01A6A">
              <w:rPr>
                <w:rFonts w:ascii="Times New Roman" w:hAnsi="Times New Roman"/>
                <w:bCs/>
                <w:sz w:val="27"/>
                <w:szCs w:val="27"/>
              </w:rPr>
              <w:t>Ure</w:t>
            </w:r>
          </w:p>
        </w:tc>
        <w:tc>
          <w:tcPr>
            <w:tcW w:w="990" w:type="dxa"/>
            <w:vAlign w:val="center"/>
          </w:tcPr>
          <w:p w14:paraId="3D8F37CA" w14:textId="77777777" w:rsidR="003658E5" w:rsidRPr="00E01A6A" w:rsidRDefault="003658E5" w:rsidP="00E01A6A">
            <w:pPr>
              <w:pStyle w:val="BodyTextIndent2"/>
              <w:spacing w:before="120"/>
              <w:ind w:firstLine="22"/>
              <w:jc w:val="center"/>
              <w:rPr>
                <w:rFonts w:ascii="Times New Roman" w:hAnsi="Times New Roman"/>
                <w:bCs/>
                <w:sz w:val="27"/>
                <w:szCs w:val="27"/>
              </w:rPr>
            </w:pPr>
            <w:r w:rsidRPr="00E01A6A">
              <w:rPr>
                <w:rFonts w:ascii="Times New Roman" w:hAnsi="Times New Roman"/>
                <w:bCs/>
                <w:sz w:val="27"/>
                <w:szCs w:val="27"/>
              </w:rPr>
              <w:t>Super Lân</w:t>
            </w:r>
          </w:p>
        </w:tc>
        <w:tc>
          <w:tcPr>
            <w:tcW w:w="1080" w:type="dxa"/>
            <w:vAlign w:val="center"/>
          </w:tcPr>
          <w:p w14:paraId="3A5C0684" w14:textId="77777777" w:rsidR="003658E5" w:rsidRPr="00E01A6A" w:rsidRDefault="003658E5" w:rsidP="00E01A6A">
            <w:pPr>
              <w:pStyle w:val="BodyTextIndent2"/>
              <w:spacing w:before="120"/>
              <w:ind w:firstLine="22"/>
              <w:jc w:val="center"/>
              <w:rPr>
                <w:rFonts w:ascii="Times New Roman" w:hAnsi="Times New Roman"/>
                <w:bCs/>
                <w:sz w:val="27"/>
                <w:szCs w:val="27"/>
              </w:rPr>
            </w:pPr>
            <w:r w:rsidRPr="00E01A6A">
              <w:rPr>
                <w:rFonts w:ascii="Times New Roman" w:hAnsi="Times New Roman"/>
                <w:bCs/>
                <w:sz w:val="27"/>
                <w:szCs w:val="27"/>
              </w:rPr>
              <w:t>Kali Clorua</w:t>
            </w:r>
          </w:p>
        </w:tc>
        <w:tc>
          <w:tcPr>
            <w:tcW w:w="2036" w:type="dxa"/>
            <w:vMerge/>
            <w:vAlign w:val="center"/>
          </w:tcPr>
          <w:p w14:paraId="7772D063" w14:textId="77777777" w:rsidR="003658E5" w:rsidRPr="00E01A6A" w:rsidRDefault="003658E5" w:rsidP="00E01A6A">
            <w:pPr>
              <w:spacing w:before="120"/>
              <w:ind w:firstLine="22"/>
              <w:jc w:val="center"/>
              <w:rPr>
                <w:b/>
                <w:sz w:val="27"/>
                <w:szCs w:val="27"/>
                <w:lang w:val="fi-FI"/>
              </w:rPr>
            </w:pPr>
          </w:p>
        </w:tc>
      </w:tr>
      <w:tr w:rsidR="00E01A6A" w:rsidRPr="00E01A6A" w14:paraId="274C602E" w14:textId="77777777" w:rsidTr="00E73704">
        <w:tc>
          <w:tcPr>
            <w:tcW w:w="1080" w:type="dxa"/>
          </w:tcPr>
          <w:p w14:paraId="540AE189" w14:textId="77777777" w:rsidR="003658E5" w:rsidRPr="00E01A6A" w:rsidRDefault="003658E5" w:rsidP="00E01A6A">
            <w:pPr>
              <w:pStyle w:val="BodyTextIndent2"/>
              <w:spacing w:before="120"/>
              <w:ind w:firstLine="22"/>
              <w:jc w:val="center"/>
              <w:rPr>
                <w:rFonts w:ascii="Times New Roman" w:hAnsi="Times New Roman"/>
                <w:b w:val="0"/>
                <w:sz w:val="27"/>
                <w:szCs w:val="27"/>
              </w:rPr>
            </w:pPr>
            <w:r w:rsidRPr="00E01A6A">
              <w:rPr>
                <w:rFonts w:ascii="Times New Roman" w:hAnsi="Times New Roman"/>
                <w:b w:val="0"/>
                <w:sz w:val="27"/>
                <w:szCs w:val="27"/>
              </w:rPr>
              <w:t>425</w:t>
            </w:r>
          </w:p>
        </w:tc>
        <w:tc>
          <w:tcPr>
            <w:tcW w:w="900" w:type="dxa"/>
          </w:tcPr>
          <w:p w14:paraId="407B23EE" w14:textId="77777777" w:rsidR="003658E5" w:rsidRPr="00E01A6A" w:rsidRDefault="003658E5" w:rsidP="00E01A6A">
            <w:pPr>
              <w:pStyle w:val="BodyTextIndent2"/>
              <w:spacing w:before="120"/>
              <w:ind w:firstLine="22"/>
              <w:jc w:val="center"/>
              <w:rPr>
                <w:rFonts w:ascii="Times New Roman" w:hAnsi="Times New Roman"/>
                <w:b w:val="0"/>
                <w:sz w:val="27"/>
                <w:szCs w:val="27"/>
              </w:rPr>
            </w:pPr>
            <w:r w:rsidRPr="00E01A6A">
              <w:rPr>
                <w:rFonts w:ascii="Times New Roman" w:hAnsi="Times New Roman"/>
                <w:b w:val="0"/>
                <w:sz w:val="27"/>
                <w:szCs w:val="27"/>
              </w:rPr>
              <w:t>92</w:t>
            </w:r>
          </w:p>
        </w:tc>
        <w:tc>
          <w:tcPr>
            <w:tcW w:w="900" w:type="dxa"/>
          </w:tcPr>
          <w:p w14:paraId="4F1E2F29" w14:textId="77777777" w:rsidR="003658E5" w:rsidRPr="00E01A6A" w:rsidRDefault="003658E5" w:rsidP="00E01A6A">
            <w:pPr>
              <w:pStyle w:val="BodyTextIndent2"/>
              <w:spacing w:before="120"/>
              <w:ind w:firstLine="22"/>
              <w:jc w:val="center"/>
              <w:rPr>
                <w:rFonts w:ascii="Times New Roman" w:hAnsi="Times New Roman"/>
                <w:b w:val="0"/>
                <w:sz w:val="27"/>
                <w:szCs w:val="27"/>
              </w:rPr>
            </w:pPr>
            <w:r w:rsidRPr="00E01A6A">
              <w:rPr>
                <w:rFonts w:ascii="Times New Roman" w:hAnsi="Times New Roman"/>
                <w:b w:val="0"/>
                <w:sz w:val="27"/>
                <w:szCs w:val="27"/>
              </w:rPr>
              <w:t>112</w:t>
            </w:r>
          </w:p>
        </w:tc>
        <w:tc>
          <w:tcPr>
            <w:tcW w:w="900" w:type="dxa"/>
          </w:tcPr>
          <w:p w14:paraId="54041F98" w14:textId="77777777" w:rsidR="003658E5" w:rsidRPr="00E01A6A" w:rsidRDefault="003658E5" w:rsidP="00E01A6A">
            <w:pPr>
              <w:pStyle w:val="BodyTextIndent2"/>
              <w:spacing w:before="120"/>
              <w:ind w:firstLine="22"/>
              <w:jc w:val="center"/>
              <w:rPr>
                <w:rFonts w:ascii="Times New Roman" w:hAnsi="Times New Roman"/>
                <w:b w:val="0"/>
                <w:sz w:val="27"/>
                <w:szCs w:val="27"/>
              </w:rPr>
            </w:pPr>
            <w:r w:rsidRPr="00E01A6A">
              <w:rPr>
                <w:rFonts w:ascii="Times New Roman" w:hAnsi="Times New Roman"/>
                <w:b w:val="0"/>
                <w:sz w:val="27"/>
                <w:szCs w:val="27"/>
              </w:rPr>
              <w:t>120</w:t>
            </w:r>
          </w:p>
        </w:tc>
        <w:tc>
          <w:tcPr>
            <w:tcW w:w="1035" w:type="dxa"/>
          </w:tcPr>
          <w:p w14:paraId="3D3CF30B" w14:textId="77777777" w:rsidR="003658E5" w:rsidRPr="00E01A6A" w:rsidRDefault="003658E5" w:rsidP="00E01A6A">
            <w:pPr>
              <w:pStyle w:val="BodyTextIndent2"/>
              <w:spacing w:before="120"/>
              <w:ind w:firstLine="22"/>
              <w:jc w:val="center"/>
              <w:rPr>
                <w:rFonts w:ascii="Times New Roman" w:hAnsi="Times New Roman"/>
                <w:b w:val="0"/>
                <w:sz w:val="27"/>
                <w:szCs w:val="27"/>
              </w:rPr>
            </w:pPr>
            <w:r w:rsidRPr="00E01A6A">
              <w:rPr>
                <w:rFonts w:ascii="Times New Roman" w:hAnsi="Times New Roman"/>
                <w:b w:val="0"/>
                <w:sz w:val="27"/>
                <w:szCs w:val="27"/>
              </w:rPr>
              <w:t>250</w:t>
            </w:r>
          </w:p>
        </w:tc>
        <w:tc>
          <w:tcPr>
            <w:tcW w:w="855" w:type="dxa"/>
          </w:tcPr>
          <w:p w14:paraId="6644CB41" w14:textId="77777777" w:rsidR="003658E5" w:rsidRPr="00E01A6A" w:rsidRDefault="003658E5" w:rsidP="00E01A6A">
            <w:pPr>
              <w:pStyle w:val="BodyTextIndent2"/>
              <w:spacing w:before="120"/>
              <w:ind w:firstLine="22"/>
              <w:jc w:val="center"/>
              <w:rPr>
                <w:rFonts w:ascii="Times New Roman" w:hAnsi="Times New Roman"/>
                <w:b w:val="0"/>
                <w:sz w:val="27"/>
                <w:szCs w:val="27"/>
              </w:rPr>
            </w:pPr>
            <w:r w:rsidRPr="00E01A6A">
              <w:rPr>
                <w:rFonts w:ascii="Times New Roman" w:hAnsi="Times New Roman"/>
                <w:b w:val="0"/>
                <w:sz w:val="27"/>
                <w:szCs w:val="27"/>
              </w:rPr>
              <w:t>-</w:t>
            </w:r>
          </w:p>
        </w:tc>
        <w:tc>
          <w:tcPr>
            <w:tcW w:w="990" w:type="dxa"/>
          </w:tcPr>
          <w:p w14:paraId="783669C8" w14:textId="77777777" w:rsidR="003658E5" w:rsidRPr="00E01A6A" w:rsidRDefault="003658E5" w:rsidP="00E01A6A">
            <w:pPr>
              <w:pStyle w:val="BodyTextIndent2"/>
              <w:spacing w:before="120"/>
              <w:ind w:firstLine="22"/>
              <w:jc w:val="center"/>
              <w:rPr>
                <w:rFonts w:ascii="Times New Roman" w:hAnsi="Times New Roman"/>
                <w:b w:val="0"/>
                <w:sz w:val="27"/>
                <w:szCs w:val="27"/>
              </w:rPr>
            </w:pPr>
            <w:r w:rsidRPr="00E01A6A">
              <w:rPr>
                <w:rFonts w:ascii="Times New Roman" w:hAnsi="Times New Roman"/>
                <w:b w:val="0"/>
                <w:sz w:val="27"/>
                <w:szCs w:val="27"/>
              </w:rPr>
              <w:t>700</w:t>
            </w:r>
          </w:p>
        </w:tc>
        <w:tc>
          <w:tcPr>
            <w:tcW w:w="1080" w:type="dxa"/>
          </w:tcPr>
          <w:p w14:paraId="5A851072" w14:textId="77777777" w:rsidR="003658E5" w:rsidRPr="00E01A6A" w:rsidRDefault="003658E5" w:rsidP="00E01A6A">
            <w:pPr>
              <w:pStyle w:val="BodyTextIndent2"/>
              <w:spacing w:before="120"/>
              <w:ind w:firstLine="22"/>
              <w:jc w:val="center"/>
              <w:rPr>
                <w:rFonts w:ascii="Times New Roman" w:hAnsi="Times New Roman"/>
                <w:b w:val="0"/>
                <w:sz w:val="27"/>
                <w:szCs w:val="27"/>
              </w:rPr>
            </w:pPr>
            <w:r w:rsidRPr="00E01A6A">
              <w:rPr>
                <w:rFonts w:ascii="Times New Roman" w:hAnsi="Times New Roman"/>
                <w:b w:val="0"/>
                <w:sz w:val="27"/>
                <w:szCs w:val="27"/>
              </w:rPr>
              <w:t>-</w:t>
            </w:r>
          </w:p>
        </w:tc>
        <w:tc>
          <w:tcPr>
            <w:tcW w:w="2036" w:type="dxa"/>
          </w:tcPr>
          <w:p w14:paraId="3DD4C9BE" w14:textId="77777777" w:rsidR="003658E5" w:rsidRPr="00E01A6A" w:rsidRDefault="003658E5" w:rsidP="00E01A6A">
            <w:pPr>
              <w:pStyle w:val="BodyTextIndent2"/>
              <w:spacing w:before="120"/>
              <w:ind w:firstLine="22"/>
              <w:rPr>
                <w:rFonts w:ascii="Times New Roman" w:hAnsi="Times New Roman"/>
                <w:b w:val="0"/>
                <w:sz w:val="27"/>
                <w:szCs w:val="27"/>
              </w:rPr>
            </w:pPr>
            <w:r w:rsidRPr="00E01A6A">
              <w:rPr>
                <w:rFonts w:ascii="Times New Roman" w:hAnsi="Times New Roman"/>
                <w:b w:val="0"/>
                <w:sz w:val="27"/>
                <w:szCs w:val="27"/>
              </w:rPr>
              <w:t>Bón lót</w:t>
            </w:r>
          </w:p>
        </w:tc>
      </w:tr>
      <w:tr w:rsidR="00E01A6A" w:rsidRPr="00E01A6A" w14:paraId="2F431059" w14:textId="77777777" w:rsidTr="00E73704">
        <w:tc>
          <w:tcPr>
            <w:tcW w:w="1080" w:type="dxa"/>
          </w:tcPr>
          <w:p w14:paraId="38129C9A" w14:textId="49B1E39C" w:rsidR="003658E5" w:rsidRPr="00E01A6A" w:rsidRDefault="003332E3" w:rsidP="00E01A6A">
            <w:pPr>
              <w:pStyle w:val="BodyTextIndent2"/>
              <w:spacing w:before="120"/>
              <w:ind w:firstLine="22"/>
              <w:jc w:val="center"/>
              <w:rPr>
                <w:rFonts w:ascii="Times New Roman" w:hAnsi="Times New Roman"/>
                <w:b w:val="0"/>
                <w:sz w:val="27"/>
                <w:szCs w:val="27"/>
              </w:rPr>
            </w:pPr>
            <w:r w:rsidRPr="00E01A6A">
              <w:rPr>
                <w:rFonts w:ascii="Times New Roman" w:hAnsi="Times New Roman"/>
                <w:b w:val="0"/>
                <w:sz w:val="27"/>
                <w:szCs w:val="27"/>
              </w:rPr>
              <w:t>-</w:t>
            </w:r>
          </w:p>
        </w:tc>
        <w:tc>
          <w:tcPr>
            <w:tcW w:w="900" w:type="dxa"/>
          </w:tcPr>
          <w:p w14:paraId="3D0E9C42" w14:textId="0A0700AF" w:rsidR="003658E5" w:rsidRPr="00E01A6A" w:rsidRDefault="003332E3" w:rsidP="00E01A6A">
            <w:pPr>
              <w:pStyle w:val="BodyTextIndent2"/>
              <w:spacing w:before="120"/>
              <w:ind w:firstLine="22"/>
              <w:jc w:val="center"/>
              <w:rPr>
                <w:rFonts w:ascii="Times New Roman" w:hAnsi="Times New Roman"/>
                <w:b w:val="0"/>
                <w:sz w:val="27"/>
                <w:szCs w:val="27"/>
              </w:rPr>
            </w:pPr>
            <w:r w:rsidRPr="00E01A6A">
              <w:rPr>
                <w:rFonts w:ascii="Times New Roman" w:hAnsi="Times New Roman"/>
                <w:b w:val="0"/>
                <w:sz w:val="27"/>
                <w:szCs w:val="27"/>
              </w:rPr>
              <w:t>-</w:t>
            </w:r>
          </w:p>
        </w:tc>
        <w:tc>
          <w:tcPr>
            <w:tcW w:w="900" w:type="dxa"/>
          </w:tcPr>
          <w:p w14:paraId="748D616C" w14:textId="7A0617D8" w:rsidR="003658E5" w:rsidRPr="00E01A6A" w:rsidRDefault="003332E3" w:rsidP="00E01A6A">
            <w:pPr>
              <w:pStyle w:val="BodyTextIndent2"/>
              <w:spacing w:before="120"/>
              <w:ind w:firstLine="22"/>
              <w:jc w:val="center"/>
              <w:rPr>
                <w:rFonts w:ascii="Times New Roman" w:hAnsi="Times New Roman"/>
                <w:b w:val="0"/>
                <w:sz w:val="27"/>
                <w:szCs w:val="27"/>
              </w:rPr>
            </w:pPr>
            <w:r w:rsidRPr="00E01A6A">
              <w:rPr>
                <w:rFonts w:ascii="Times New Roman" w:hAnsi="Times New Roman"/>
                <w:b w:val="0"/>
                <w:sz w:val="27"/>
                <w:szCs w:val="27"/>
              </w:rPr>
              <w:t>-</w:t>
            </w:r>
          </w:p>
        </w:tc>
        <w:tc>
          <w:tcPr>
            <w:tcW w:w="900" w:type="dxa"/>
          </w:tcPr>
          <w:p w14:paraId="6EDF5714" w14:textId="2CC76F50" w:rsidR="003658E5" w:rsidRPr="00E01A6A" w:rsidRDefault="003332E3" w:rsidP="00E01A6A">
            <w:pPr>
              <w:pStyle w:val="BodyTextIndent2"/>
              <w:spacing w:before="120"/>
              <w:ind w:firstLine="22"/>
              <w:jc w:val="center"/>
              <w:rPr>
                <w:rFonts w:ascii="Times New Roman" w:hAnsi="Times New Roman"/>
                <w:b w:val="0"/>
                <w:sz w:val="27"/>
                <w:szCs w:val="27"/>
              </w:rPr>
            </w:pPr>
            <w:r w:rsidRPr="00E01A6A">
              <w:rPr>
                <w:rFonts w:ascii="Times New Roman" w:hAnsi="Times New Roman"/>
                <w:b w:val="0"/>
                <w:sz w:val="27"/>
                <w:szCs w:val="27"/>
              </w:rPr>
              <w:t>-</w:t>
            </w:r>
          </w:p>
        </w:tc>
        <w:tc>
          <w:tcPr>
            <w:tcW w:w="1035" w:type="dxa"/>
          </w:tcPr>
          <w:p w14:paraId="091C9B5F" w14:textId="77777777" w:rsidR="003658E5" w:rsidRPr="00E01A6A" w:rsidRDefault="003658E5" w:rsidP="00E01A6A">
            <w:pPr>
              <w:pStyle w:val="BodyTextIndent2"/>
              <w:spacing w:before="120"/>
              <w:ind w:firstLine="22"/>
              <w:jc w:val="center"/>
              <w:rPr>
                <w:rFonts w:ascii="Times New Roman" w:hAnsi="Times New Roman"/>
                <w:b w:val="0"/>
                <w:sz w:val="27"/>
                <w:szCs w:val="27"/>
              </w:rPr>
            </w:pPr>
          </w:p>
        </w:tc>
        <w:tc>
          <w:tcPr>
            <w:tcW w:w="855" w:type="dxa"/>
          </w:tcPr>
          <w:p w14:paraId="29813DCA" w14:textId="77777777" w:rsidR="003658E5" w:rsidRPr="00E01A6A" w:rsidRDefault="003658E5" w:rsidP="00E01A6A">
            <w:pPr>
              <w:pStyle w:val="BodyTextIndent2"/>
              <w:spacing w:before="120"/>
              <w:ind w:firstLine="22"/>
              <w:jc w:val="center"/>
              <w:rPr>
                <w:rFonts w:ascii="Times New Roman" w:hAnsi="Times New Roman"/>
                <w:b w:val="0"/>
                <w:sz w:val="27"/>
                <w:szCs w:val="27"/>
              </w:rPr>
            </w:pPr>
            <w:r w:rsidRPr="00E01A6A">
              <w:rPr>
                <w:rFonts w:ascii="Times New Roman" w:hAnsi="Times New Roman"/>
                <w:b w:val="0"/>
                <w:sz w:val="27"/>
                <w:szCs w:val="27"/>
              </w:rPr>
              <w:t>100</w:t>
            </w:r>
          </w:p>
        </w:tc>
        <w:tc>
          <w:tcPr>
            <w:tcW w:w="990" w:type="dxa"/>
          </w:tcPr>
          <w:p w14:paraId="5E2C43A6" w14:textId="77777777" w:rsidR="003658E5" w:rsidRPr="00E01A6A" w:rsidRDefault="003658E5" w:rsidP="00E01A6A">
            <w:pPr>
              <w:pStyle w:val="BodyTextIndent2"/>
              <w:spacing w:before="120"/>
              <w:ind w:firstLine="22"/>
              <w:jc w:val="center"/>
              <w:rPr>
                <w:rFonts w:ascii="Times New Roman" w:hAnsi="Times New Roman"/>
                <w:b w:val="0"/>
                <w:sz w:val="27"/>
                <w:szCs w:val="27"/>
              </w:rPr>
            </w:pPr>
            <w:r w:rsidRPr="00E01A6A">
              <w:rPr>
                <w:rFonts w:ascii="Times New Roman" w:hAnsi="Times New Roman"/>
                <w:b w:val="0"/>
                <w:sz w:val="27"/>
                <w:szCs w:val="27"/>
              </w:rPr>
              <w:t>-</w:t>
            </w:r>
          </w:p>
        </w:tc>
        <w:tc>
          <w:tcPr>
            <w:tcW w:w="1080" w:type="dxa"/>
          </w:tcPr>
          <w:p w14:paraId="632C2C44" w14:textId="77777777" w:rsidR="003658E5" w:rsidRPr="00E01A6A" w:rsidRDefault="003658E5" w:rsidP="00E01A6A">
            <w:pPr>
              <w:pStyle w:val="BodyTextIndent2"/>
              <w:spacing w:before="120"/>
              <w:ind w:firstLine="22"/>
              <w:jc w:val="center"/>
              <w:rPr>
                <w:rFonts w:ascii="Times New Roman" w:hAnsi="Times New Roman"/>
                <w:b w:val="0"/>
                <w:sz w:val="27"/>
                <w:szCs w:val="27"/>
              </w:rPr>
            </w:pPr>
            <w:r w:rsidRPr="00E01A6A">
              <w:rPr>
                <w:rFonts w:ascii="Times New Roman" w:hAnsi="Times New Roman"/>
                <w:b w:val="0"/>
                <w:sz w:val="27"/>
                <w:szCs w:val="27"/>
              </w:rPr>
              <w:t>100</w:t>
            </w:r>
          </w:p>
        </w:tc>
        <w:tc>
          <w:tcPr>
            <w:tcW w:w="2036" w:type="dxa"/>
          </w:tcPr>
          <w:p w14:paraId="30AB1B4C" w14:textId="77777777" w:rsidR="003658E5" w:rsidRPr="00E01A6A" w:rsidRDefault="003658E5" w:rsidP="00E01A6A">
            <w:pPr>
              <w:pStyle w:val="BodyTextIndent2"/>
              <w:spacing w:before="120"/>
              <w:ind w:firstLine="22"/>
              <w:rPr>
                <w:rFonts w:ascii="Times New Roman" w:hAnsi="Times New Roman"/>
                <w:b w:val="0"/>
                <w:sz w:val="27"/>
                <w:szCs w:val="27"/>
              </w:rPr>
            </w:pPr>
            <w:r w:rsidRPr="00E01A6A">
              <w:rPr>
                <w:rFonts w:ascii="Times New Roman" w:hAnsi="Times New Roman"/>
                <w:b w:val="0"/>
                <w:sz w:val="27"/>
                <w:szCs w:val="27"/>
              </w:rPr>
              <w:t>Bón lần 1</w:t>
            </w:r>
          </w:p>
        </w:tc>
      </w:tr>
      <w:tr w:rsidR="00E01A6A" w:rsidRPr="00E01A6A" w14:paraId="3C10E64E" w14:textId="77777777" w:rsidTr="00E73704">
        <w:tc>
          <w:tcPr>
            <w:tcW w:w="1080" w:type="dxa"/>
          </w:tcPr>
          <w:p w14:paraId="3AD6E2BA" w14:textId="4875ADB0" w:rsidR="003658E5" w:rsidRPr="00E01A6A" w:rsidRDefault="003332E3" w:rsidP="00E01A6A">
            <w:pPr>
              <w:pStyle w:val="BodyTextIndent2"/>
              <w:spacing w:before="120"/>
              <w:ind w:firstLine="22"/>
              <w:jc w:val="center"/>
              <w:rPr>
                <w:rFonts w:ascii="Times New Roman" w:hAnsi="Times New Roman"/>
                <w:b w:val="0"/>
                <w:sz w:val="27"/>
                <w:szCs w:val="27"/>
              </w:rPr>
            </w:pPr>
            <w:r w:rsidRPr="00E01A6A">
              <w:rPr>
                <w:rFonts w:ascii="Times New Roman" w:hAnsi="Times New Roman"/>
                <w:b w:val="0"/>
                <w:sz w:val="27"/>
                <w:szCs w:val="27"/>
              </w:rPr>
              <w:t>-</w:t>
            </w:r>
          </w:p>
        </w:tc>
        <w:tc>
          <w:tcPr>
            <w:tcW w:w="900" w:type="dxa"/>
          </w:tcPr>
          <w:p w14:paraId="60C4BC7B" w14:textId="2B1CC6E5" w:rsidR="003658E5" w:rsidRPr="00E01A6A" w:rsidRDefault="003332E3" w:rsidP="00E01A6A">
            <w:pPr>
              <w:pStyle w:val="BodyTextIndent2"/>
              <w:spacing w:before="120"/>
              <w:ind w:firstLine="22"/>
              <w:jc w:val="center"/>
              <w:rPr>
                <w:rFonts w:ascii="Times New Roman" w:hAnsi="Times New Roman"/>
                <w:b w:val="0"/>
                <w:sz w:val="27"/>
                <w:szCs w:val="27"/>
              </w:rPr>
            </w:pPr>
            <w:r w:rsidRPr="00E01A6A">
              <w:rPr>
                <w:rFonts w:ascii="Times New Roman" w:hAnsi="Times New Roman"/>
                <w:b w:val="0"/>
                <w:sz w:val="27"/>
                <w:szCs w:val="27"/>
              </w:rPr>
              <w:t>-</w:t>
            </w:r>
          </w:p>
        </w:tc>
        <w:tc>
          <w:tcPr>
            <w:tcW w:w="900" w:type="dxa"/>
          </w:tcPr>
          <w:p w14:paraId="767F9C63" w14:textId="56CDAAC2" w:rsidR="003658E5" w:rsidRPr="00E01A6A" w:rsidRDefault="003332E3" w:rsidP="00E01A6A">
            <w:pPr>
              <w:pStyle w:val="BodyTextIndent2"/>
              <w:spacing w:before="120"/>
              <w:ind w:firstLine="22"/>
              <w:jc w:val="center"/>
              <w:rPr>
                <w:rFonts w:ascii="Times New Roman" w:hAnsi="Times New Roman"/>
                <w:b w:val="0"/>
                <w:sz w:val="27"/>
                <w:szCs w:val="27"/>
              </w:rPr>
            </w:pPr>
            <w:r w:rsidRPr="00E01A6A">
              <w:rPr>
                <w:rFonts w:ascii="Times New Roman" w:hAnsi="Times New Roman"/>
                <w:b w:val="0"/>
                <w:sz w:val="27"/>
                <w:szCs w:val="27"/>
              </w:rPr>
              <w:t>-</w:t>
            </w:r>
          </w:p>
        </w:tc>
        <w:tc>
          <w:tcPr>
            <w:tcW w:w="900" w:type="dxa"/>
          </w:tcPr>
          <w:p w14:paraId="189F7CC6" w14:textId="03534695" w:rsidR="003658E5" w:rsidRPr="00E01A6A" w:rsidRDefault="003332E3" w:rsidP="00E01A6A">
            <w:pPr>
              <w:pStyle w:val="BodyTextIndent2"/>
              <w:spacing w:before="120"/>
              <w:ind w:firstLine="22"/>
              <w:jc w:val="center"/>
              <w:rPr>
                <w:rFonts w:ascii="Times New Roman" w:hAnsi="Times New Roman"/>
                <w:b w:val="0"/>
                <w:sz w:val="27"/>
                <w:szCs w:val="27"/>
              </w:rPr>
            </w:pPr>
            <w:r w:rsidRPr="00E01A6A">
              <w:rPr>
                <w:rFonts w:ascii="Times New Roman" w:hAnsi="Times New Roman"/>
                <w:b w:val="0"/>
                <w:sz w:val="27"/>
                <w:szCs w:val="27"/>
              </w:rPr>
              <w:t>-</w:t>
            </w:r>
          </w:p>
        </w:tc>
        <w:tc>
          <w:tcPr>
            <w:tcW w:w="1035" w:type="dxa"/>
          </w:tcPr>
          <w:p w14:paraId="398286AE" w14:textId="5F7AC137" w:rsidR="003658E5" w:rsidRPr="00E01A6A" w:rsidRDefault="003332E3" w:rsidP="00E01A6A">
            <w:pPr>
              <w:pStyle w:val="BodyTextIndent2"/>
              <w:spacing w:before="120"/>
              <w:ind w:firstLine="22"/>
              <w:jc w:val="center"/>
              <w:rPr>
                <w:rFonts w:ascii="Times New Roman" w:hAnsi="Times New Roman"/>
                <w:b w:val="0"/>
                <w:sz w:val="27"/>
                <w:szCs w:val="27"/>
              </w:rPr>
            </w:pPr>
            <w:r w:rsidRPr="00E01A6A">
              <w:rPr>
                <w:rFonts w:ascii="Times New Roman" w:hAnsi="Times New Roman"/>
                <w:b w:val="0"/>
                <w:sz w:val="27"/>
                <w:szCs w:val="27"/>
              </w:rPr>
              <w:t>250</w:t>
            </w:r>
          </w:p>
        </w:tc>
        <w:tc>
          <w:tcPr>
            <w:tcW w:w="855" w:type="dxa"/>
          </w:tcPr>
          <w:p w14:paraId="5F759760" w14:textId="77777777" w:rsidR="003658E5" w:rsidRPr="00E01A6A" w:rsidRDefault="003658E5" w:rsidP="00E01A6A">
            <w:pPr>
              <w:pStyle w:val="BodyTextIndent2"/>
              <w:spacing w:before="120"/>
              <w:ind w:firstLine="22"/>
              <w:jc w:val="center"/>
              <w:rPr>
                <w:rFonts w:ascii="Times New Roman" w:hAnsi="Times New Roman"/>
                <w:b w:val="0"/>
                <w:sz w:val="27"/>
                <w:szCs w:val="27"/>
              </w:rPr>
            </w:pPr>
            <w:r w:rsidRPr="00E01A6A">
              <w:rPr>
                <w:rFonts w:ascii="Times New Roman" w:hAnsi="Times New Roman"/>
                <w:b w:val="0"/>
                <w:sz w:val="27"/>
                <w:szCs w:val="27"/>
              </w:rPr>
              <w:t>100</w:t>
            </w:r>
          </w:p>
        </w:tc>
        <w:tc>
          <w:tcPr>
            <w:tcW w:w="990" w:type="dxa"/>
          </w:tcPr>
          <w:p w14:paraId="3D3D39BB" w14:textId="77777777" w:rsidR="003658E5" w:rsidRPr="00E01A6A" w:rsidRDefault="003658E5" w:rsidP="00E01A6A">
            <w:pPr>
              <w:pStyle w:val="BodyTextIndent2"/>
              <w:spacing w:before="120"/>
              <w:ind w:firstLine="22"/>
              <w:jc w:val="center"/>
              <w:rPr>
                <w:rFonts w:ascii="Times New Roman" w:hAnsi="Times New Roman"/>
                <w:b w:val="0"/>
                <w:sz w:val="27"/>
                <w:szCs w:val="27"/>
              </w:rPr>
            </w:pPr>
            <w:r w:rsidRPr="00E01A6A">
              <w:rPr>
                <w:rFonts w:ascii="Times New Roman" w:hAnsi="Times New Roman"/>
                <w:b w:val="0"/>
                <w:sz w:val="27"/>
                <w:szCs w:val="27"/>
              </w:rPr>
              <w:t>-</w:t>
            </w:r>
          </w:p>
        </w:tc>
        <w:tc>
          <w:tcPr>
            <w:tcW w:w="1080" w:type="dxa"/>
          </w:tcPr>
          <w:p w14:paraId="70DC9E70" w14:textId="77777777" w:rsidR="003658E5" w:rsidRPr="00E01A6A" w:rsidRDefault="003658E5" w:rsidP="00E01A6A">
            <w:pPr>
              <w:pStyle w:val="BodyTextIndent2"/>
              <w:spacing w:before="120"/>
              <w:ind w:firstLine="22"/>
              <w:jc w:val="center"/>
              <w:rPr>
                <w:rFonts w:ascii="Times New Roman" w:hAnsi="Times New Roman"/>
                <w:b w:val="0"/>
                <w:sz w:val="27"/>
                <w:szCs w:val="27"/>
              </w:rPr>
            </w:pPr>
            <w:r w:rsidRPr="00E01A6A">
              <w:rPr>
                <w:rFonts w:ascii="Times New Roman" w:hAnsi="Times New Roman"/>
                <w:b w:val="0"/>
                <w:sz w:val="27"/>
                <w:szCs w:val="27"/>
              </w:rPr>
              <w:t>100</w:t>
            </w:r>
          </w:p>
        </w:tc>
        <w:tc>
          <w:tcPr>
            <w:tcW w:w="2036" w:type="dxa"/>
          </w:tcPr>
          <w:p w14:paraId="5AB710EB" w14:textId="77777777" w:rsidR="003658E5" w:rsidRPr="00E01A6A" w:rsidRDefault="003658E5" w:rsidP="00E01A6A">
            <w:pPr>
              <w:pStyle w:val="BodyTextIndent2"/>
              <w:spacing w:before="120"/>
              <w:ind w:firstLine="22"/>
              <w:rPr>
                <w:rFonts w:ascii="Times New Roman" w:hAnsi="Times New Roman"/>
                <w:b w:val="0"/>
                <w:sz w:val="27"/>
                <w:szCs w:val="27"/>
              </w:rPr>
            </w:pPr>
            <w:r w:rsidRPr="00E01A6A">
              <w:rPr>
                <w:rFonts w:ascii="Times New Roman" w:hAnsi="Times New Roman"/>
                <w:b w:val="0"/>
                <w:sz w:val="27"/>
                <w:szCs w:val="27"/>
              </w:rPr>
              <w:t>Bón lần 2</w:t>
            </w:r>
          </w:p>
        </w:tc>
      </w:tr>
    </w:tbl>
    <w:p w14:paraId="176B3996" w14:textId="77777777" w:rsidR="003332E3" w:rsidRPr="00E01A6A" w:rsidRDefault="003332E3" w:rsidP="00E01A6A">
      <w:pPr>
        <w:shd w:val="clear" w:color="auto" w:fill="FFFFFF"/>
        <w:spacing w:before="120"/>
        <w:ind w:firstLine="567"/>
        <w:jc w:val="both"/>
        <w:rPr>
          <w:rFonts w:eastAsia="Calibri"/>
          <w:sz w:val="27"/>
          <w:szCs w:val="27"/>
        </w:rPr>
      </w:pPr>
      <w:r w:rsidRPr="00E01A6A">
        <w:rPr>
          <w:rFonts w:eastAsia="Calibri"/>
          <w:sz w:val="27"/>
          <w:szCs w:val="27"/>
          <w:lang w:val="sv-SE"/>
        </w:rPr>
        <w:t>- Phân hữu cơ vi sinh: 01 tấn, Vôi bột: 500 kg.</w:t>
      </w:r>
    </w:p>
    <w:p w14:paraId="078CFDDF" w14:textId="77777777" w:rsidR="003332E3" w:rsidRPr="00E01A6A" w:rsidRDefault="003332E3" w:rsidP="00E01A6A">
      <w:pPr>
        <w:shd w:val="clear" w:color="auto" w:fill="FFFFFF"/>
        <w:spacing w:before="120"/>
        <w:ind w:firstLine="567"/>
        <w:jc w:val="both"/>
        <w:rPr>
          <w:rFonts w:eastAsia="Calibri"/>
          <w:bCs/>
          <w:sz w:val="27"/>
          <w:szCs w:val="27"/>
          <w:lang w:val="sv-SE"/>
        </w:rPr>
      </w:pPr>
      <w:r w:rsidRPr="00E01A6A">
        <w:rPr>
          <w:rFonts w:eastAsia="Calibri"/>
          <w:sz w:val="27"/>
          <w:szCs w:val="27"/>
          <w:lang w:val="sv-SE"/>
        </w:rPr>
        <w:t xml:space="preserve">- Phân hóa học (Phân đơn): Urê: 200 kg; Phân Lân: 700 kg; </w:t>
      </w:r>
      <w:r w:rsidRPr="00E01A6A">
        <w:rPr>
          <w:rFonts w:eastAsia="Calibri"/>
          <w:bCs/>
          <w:sz w:val="27"/>
          <w:szCs w:val="27"/>
          <w:lang w:val="sv-SE"/>
        </w:rPr>
        <w:t>Phân kali: 200kg</w:t>
      </w:r>
    </w:p>
    <w:p w14:paraId="54385A53" w14:textId="77777777" w:rsidR="003332E3" w:rsidRPr="00E01A6A" w:rsidRDefault="003332E3" w:rsidP="00E01A6A">
      <w:pPr>
        <w:shd w:val="clear" w:color="auto" w:fill="FFFFFF"/>
        <w:spacing w:before="120"/>
        <w:ind w:firstLine="567"/>
        <w:jc w:val="both"/>
        <w:rPr>
          <w:rFonts w:eastAsia="Calibri"/>
          <w:bCs/>
          <w:sz w:val="27"/>
          <w:szCs w:val="27"/>
          <w:lang w:val="sv-SE"/>
        </w:rPr>
      </w:pPr>
    </w:p>
    <w:p w14:paraId="17C60FF8" w14:textId="77777777" w:rsidR="003332E3" w:rsidRPr="00E01A6A" w:rsidRDefault="003332E3" w:rsidP="00E01A6A">
      <w:pPr>
        <w:shd w:val="clear" w:color="auto" w:fill="FFFFFF"/>
        <w:spacing w:before="120"/>
        <w:ind w:firstLine="567"/>
        <w:jc w:val="both"/>
        <w:rPr>
          <w:rFonts w:eastAsia="Calibri"/>
          <w:bCs/>
          <w:sz w:val="27"/>
          <w:szCs w:val="27"/>
          <w:lang w:val="sv-SE"/>
        </w:rPr>
      </w:pPr>
    </w:p>
    <w:p w14:paraId="7B0F7B43" w14:textId="77777777" w:rsidR="003332E3" w:rsidRPr="00E01A6A" w:rsidRDefault="003332E3" w:rsidP="00E01A6A">
      <w:pPr>
        <w:shd w:val="clear" w:color="auto" w:fill="FFFFFF"/>
        <w:spacing w:before="120"/>
        <w:ind w:firstLine="567"/>
        <w:jc w:val="both"/>
        <w:rPr>
          <w:rFonts w:eastAsia="Calibri"/>
          <w:bCs/>
          <w:sz w:val="27"/>
          <w:szCs w:val="27"/>
          <w:lang w:val="sv-SE"/>
        </w:rPr>
      </w:pPr>
    </w:p>
    <w:p w14:paraId="41BE1C14" w14:textId="6D86BDC8" w:rsidR="00AB7FD9" w:rsidRPr="00E01A6A" w:rsidRDefault="003332E3" w:rsidP="00E01A6A">
      <w:pPr>
        <w:shd w:val="clear" w:color="auto" w:fill="FFFFFF"/>
        <w:spacing w:before="120"/>
        <w:ind w:firstLine="567"/>
        <w:jc w:val="both"/>
        <w:rPr>
          <w:rFonts w:eastAsia="Calibri"/>
          <w:b/>
          <w:spacing w:val="-4"/>
          <w:sz w:val="27"/>
          <w:szCs w:val="27"/>
        </w:rPr>
      </w:pPr>
      <w:r w:rsidRPr="00E01A6A">
        <w:rPr>
          <w:rFonts w:eastAsia="Calibri"/>
          <w:bCs/>
          <w:sz w:val="27"/>
          <w:szCs w:val="27"/>
        </w:rPr>
        <w:t xml:space="preserve"> Bảng 2. Lượng phân bón tính cho 1 ha</w:t>
      </w:r>
    </w:p>
    <w:tbl>
      <w:tblPr>
        <w:tblW w:w="51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2513"/>
        <w:gridCol w:w="1313"/>
        <w:gridCol w:w="1619"/>
        <w:gridCol w:w="1048"/>
        <w:gridCol w:w="1050"/>
        <w:gridCol w:w="1180"/>
      </w:tblGrid>
      <w:tr w:rsidR="00E01A6A" w:rsidRPr="00E01A6A" w14:paraId="299D5906" w14:textId="77777777" w:rsidTr="003332E3">
        <w:trPr>
          <w:trHeight w:val="464"/>
        </w:trPr>
        <w:tc>
          <w:tcPr>
            <w:tcW w:w="529" w:type="pct"/>
            <w:vMerge w:val="restart"/>
            <w:vAlign w:val="center"/>
          </w:tcPr>
          <w:p w14:paraId="4F3046D7" w14:textId="77777777" w:rsidR="00F555B2" w:rsidRPr="00E01A6A" w:rsidRDefault="00F555B2" w:rsidP="00E01A6A">
            <w:pPr>
              <w:spacing w:before="120"/>
              <w:ind w:firstLine="37"/>
              <w:jc w:val="center"/>
              <w:rPr>
                <w:rFonts w:eastAsia="Calibri"/>
                <w:b/>
                <w:sz w:val="27"/>
                <w:szCs w:val="27"/>
                <w:lang w:val="pt-BR"/>
              </w:rPr>
            </w:pPr>
            <w:r w:rsidRPr="00E01A6A">
              <w:rPr>
                <w:rFonts w:eastAsia="Calibri"/>
                <w:b/>
                <w:sz w:val="27"/>
                <w:szCs w:val="27"/>
                <w:lang w:val="pt-BR"/>
              </w:rPr>
              <w:t>STT</w:t>
            </w:r>
          </w:p>
        </w:tc>
        <w:tc>
          <w:tcPr>
            <w:tcW w:w="1288" w:type="pct"/>
            <w:vMerge w:val="restart"/>
            <w:vAlign w:val="center"/>
          </w:tcPr>
          <w:p w14:paraId="0A1A7768" w14:textId="77777777" w:rsidR="00F555B2" w:rsidRPr="00E01A6A" w:rsidRDefault="00F555B2" w:rsidP="00E01A6A">
            <w:pPr>
              <w:spacing w:before="120"/>
              <w:ind w:firstLine="37"/>
              <w:jc w:val="center"/>
              <w:rPr>
                <w:rFonts w:eastAsia="Calibri"/>
                <w:b/>
                <w:sz w:val="27"/>
                <w:szCs w:val="27"/>
                <w:lang w:val="pt-BR"/>
              </w:rPr>
            </w:pPr>
            <w:r w:rsidRPr="00E01A6A">
              <w:rPr>
                <w:rFonts w:eastAsia="Calibri"/>
                <w:b/>
                <w:sz w:val="27"/>
                <w:szCs w:val="27"/>
                <w:lang w:val="pt-BR"/>
              </w:rPr>
              <w:t>Loại phân bón</w:t>
            </w:r>
          </w:p>
        </w:tc>
        <w:tc>
          <w:tcPr>
            <w:tcW w:w="673" w:type="pct"/>
            <w:vMerge w:val="restart"/>
          </w:tcPr>
          <w:p w14:paraId="34638755" w14:textId="77777777" w:rsidR="00F555B2" w:rsidRPr="00E01A6A" w:rsidRDefault="00F555B2" w:rsidP="00E01A6A">
            <w:pPr>
              <w:spacing w:before="120"/>
              <w:ind w:firstLine="37"/>
              <w:jc w:val="center"/>
              <w:rPr>
                <w:rFonts w:eastAsia="Calibri"/>
                <w:b/>
                <w:sz w:val="27"/>
                <w:szCs w:val="27"/>
              </w:rPr>
            </w:pPr>
          </w:p>
          <w:p w14:paraId="694B8458" w14:textId="77777777" w:rsidR="00F555B2" w:rsidRPr="00E01A6A" w:rsidRDefault="00F555B2" w:rsidP="00E01A6A">
            <w:pPr>
              <w:spacing w:before="120"/>
              <w:ind w:firstLine="37"/>
              <w:jc w:val="center"/>
              <w:rPr>
                <w:rFonts w:eastAsia="Calibri"/>
                <w:b/>
                <w:sz w:val="27"/>
                <w:szCs w:val="27"/>
              </w:rPr>
            </w:pPr>
            <w:r w:rsidRPr="00E01A6A">
              <w:rPr>
                <w:rFonts w:eastAsia="Calibri"/>
                <w:b/>
                <w:sz w:val="27"/>
                <w:szCs w:val="27"/>
              </w:rPr>
              <w:t>Đơn vị tính</w:t>
            </w:r>
          </w:p>
        </w:tc>
        <w:tc>
          <w:tcPr>
            <w:tcW w:w="830" w:type="pct"/>
            <w:vMerge w:val="restart"/>
            <w:vAlign w:val="center"/>
          </w:tcPr>
          <w:p w14:paraId="11211437" w14:textId="77777777" w:rsidR="00F555B2" w:rsidRPr="00E01A6A" w:rsidRDefault="00F555B2" w:rsidP="00E01A6A">
            <w:pPr>
              <w:spacing w:before="120"/>
              <w:ind w:firstLine="37"/>
              <w:jc w:val="center"/>
              <w:rPr>
                <w:rFonts w:eastAsia="Calibri"/>
                <w:b/>
                <w:sz w:val="27"/>
                <w:szCs w:val="27"/>
              </w:rPr>
            </w:pPr>
            <w:r w:rsidRPr="00E01A6A">
              <w:rPr>
                <w:rFonts w:eastAsia="Calibri"/>
                <w:b/>
                <w:sz w:val="27"/>
                <w:szCs w:val="27"/>
                <w:lang w:val="vi-VN"/>
              </w:rPr>
              <w:t>Lượng bó</w:t>
            </w:r>
            <w:r w:rsidRPr="00E01A6A">
              <w:rPr>
                <w:rFonts w:eastAsia="Calibri"/>
                <w:b/>
                <w:sz w:val="27"/>
                <w:szCs w:val="27"/>
              </w:rPr>
              <w:t>n</w:t>
            </w:r>
          </w:p>
        </w:tc>
        <w:tc>
          <w:tcPr>
            <w:tcW w:w="537" w:type="pct"/>
            <w:vMerge w:val="restart"/>
            <w:vAlign w:val="center"/>
          </w:tcPr>
          <w:p w14:paraId="3D113934" w14:textId="77777777" w:rsidR="00F555B2" w:rsidRPr="00E01A6A" w:rsidRDefault="00F555B2" w:rsidP="00E01A6A">
            <w:pPr>
              <w:keepNext/>
              <w:spacing w:before="120"/>
              <w:ind w:firstLine="37"/>
              <w:jc w:val="center"/>
              <w:outlineLvl w:val="6"/>
              <w:rPr>
                <w:rFonts w:eastAsia="Calibri"/>
                <w:b/>
                <w:sz w:val="27"/>
                <w:szCs w:val="27"/>
                <w:lang w:val="pt-BR"/>
              </w:rPr>
            </w:pPr>
            <w:r w:rsidRPr="00E01A6A">
              <w:rPr>
                <w:rFonts w:eastAsia="Calibri"/>
                <w:b/>
                <w:sz w:val="27"/>
                <w:szCs w:val="27"/>
                <w:lang w:val="pt-BR"/>
              </w:rPr>
              <w:t>Bón lót</w:t>
            </w:r>
          </w:p>
          <w:p w14:paraId="58CC54B5" w14:textId="77777777" w:rsidR="00F555B2" w:rsidRPr="00E01A6A" w:rsidRDefault="00F555B2" w:rsidP="00E01A6A">
            <w:pPr>
              <w:spacing w:before="120"/>
              <w:ind w:firstLine="37"/>
              <w:jc w:val="center"/>
              <w:rPr>
                <w:rFonts w:eastAsia="Calibri"/>
                <w:b/>
                <w:sz w:val="27"/>
                <w:szCs w:val="27"/>
                <w:lang w:val="pt-BR"/>
              </w:rPr>
            </w:pPr>
            <w:r w:rsidRPr="00E01A6A">
              <w:rPr>
                <w:rFonts w:eastAsia="Calibri"/>
                <w:b/>
                <w:sz w:val="27"/>
                <w:szCs w:val="27"/>
                <w:lang w:val="pt-BR"/>
              </w:rPr>
              <w:t>(%)</w:t>
            </w:r>
          </w:p>
        </w:tc>
        <w:tc>
          <w:tcPr>
            <w:tcW w:w="1144" w:type="pct"/>
            <w:gridSpan w:val="2"/>
            <w:vAlign w:val="center"/>
          </w:tcPr>
          <w:p w14:paraId="31DA9545" w14:textId="77777777" w:rsidR="00F555B2" w:rsidRPr="00E01A6A" w:rsidRDefault="00F555B2" w:rsidP="00E01A6A">
            <w:pPr>
              <w:spacing w:before="120"/>
              <w:ind w:firstLine="37"/>
              <w:jc w:val="center"/>
              <w:rPr>
                <w:rFonts w:eastAsia="Calibri"/>
                <w:b/>
                <w:sz w:val="27"/>
                <w:szCs w:val="27"/>
                <w:lang w:val="vi-VN"/>
              </w:rPr>
            </w:pPr>
            <w:r w:rsidRPr="00E01A6A">
              <w:rPr>
                <w:rFonts w:eastAsia="Calibri"/>
                <w:b/>
                <w:sz w:val="27"/>
                <w:szCs w:val="27"/>
                <w:lang w:val="vi-VN"/>
              </w:rPr>
              <w:t>B</w:t>
            </w:r>
            <w:r w:rsidRPr="00E01A6A">
              <w:rPr>
                <w:rFonts w:eastAsia="Calibri"/>
                <w:b/>
                <w:sz w:val="27"/>
                <w:szCs w:val="27"/>
                <w:lang w:val="pt-BR"/>
              </w:rPr>
              <w:t>ón</w:t>
            </w:r>
            <w:r w:rsidRPr="00E01A6A">
              <w:rPr>
                <w:rFonts w:eastAsia="Calibri"/>
                <w:b/>
                <w:sz w:val="27"/>
                <w:szCs w:val="27"/>
                <w:lang w:val="vi-VN"/>
              </w:rPr>
              <w:t xml:space="preserve"> thúc</w:t>
            </w:r>
          </w:p>
        </w:tc>
      </w:tr>
      <w:tr w:rsidR="00E01A6A" w:rsidRPr="00E01A6A" w14:paraId="73384E1F" w14:textId="77777777" w:rsidTr="003332E3">
        <w:trPr>
          <w:trHeight w:val="803"/>
        </w:trPr>
        <w:tc>
          <w:tcPr>
            <w:tcW w:w="529" w:type="pct"/>
            <w:vMerge/>
          </w:tcPr>
          <w:p w14:paraId="146D16AC" w14:textId="77777777" w:rsidR="00F555B2" w:rsidRPr="00E01A6A" w:rsidRDefault="00F555B2" w:rsidP="00E01A6A">
            <w:pPr>
              <w:spacing w:before="120"/>
              <w:ind w:firstLine="37"/>
              <w:jc w:val="center"/>
              <w:rPr>
                <w:rFonts w:eastAsia="Calibri"/>
                <w:b/>
                <w:sz w:val="27"/>
                <w:szCs w:val="27"/>
                <w:lang w:val="pt-BR"/>
              </w:rPr>
            </w:pPr>
          </w:p>
        </w:tc>
        <w:tc>
          <w:tcPr>
            <w:tcW w:w="1288" w:type="pct"/>
            <w:vMerge/>
            <w:vAlign w:val="center"/>
          </w:tcPr>
          <w:p w14:paraId="380B6FA5" w14:textId="77777777" w:rsidR="00F555B2" w:rsidRPr="00E01A6A" w:rsidRDefault="00F555B2" w:rsidP="00E01A6A">
            <w:pPr>
              <w:spacing w:before="120"/>
              <w:ind w:firstLine="37"/>
              <w:jc w:val="center"/>
              <w:rPr>
                <w:rFonts w:eastAsia="Calibri"/>
                <w:b/>
                <w:sz w:val="27"/>
                <w:szCs w:val="27"/>
                <w:lang w:val="pt-BR"/>
              </w:rPr>
            </w:pPr>
          </w:p>
        </w:tc>
        <w:tc>
          <w:tcPr>
            <w:tcW w:w="673" w:type="pct"/>
            <w:vMerge/>
          </w:tcPr>
          <w:p w14:paraId="29C6D865" w14:textId="77777777" w:rsidR="00F555B2" w:rsidRPr="00E01A6A" w:rsidRDefault="00F555B2" w:rsidP="00E01A6A">
            <w:pPr>
              <w:spacing w:before="120"/>
              <w:ind w:firstLine="37"/>
              <w:jc w:val="center"/>
              <w:rPr>
                <w:rFonts w:eastAsia="Calibri"/>
                <w:b/>
                <w:sz w:val="27"/>
                <w:szCs w:val="27"/>
                <w:lang w:val="pt-BR"/>
              </w:rPr>
            </w:pPr>
          </w:p>
        </w:tc>
        <w:tc>
          <w:tcPr>
            <w:tcW w:w="830" w:type="pct"/>
            <w:vMerge/>
            <w:vAlign w:val="center"/>
          </w:tcPr>
          <w:p w14:paraId="4C687129" w14:textId="77777777" w:rsidR="00F555B2" w:rsidRPr="00E01A6A" w:rsidRDefault="00F555B2" w:rsidP="00E01A6A">
            <w:pPr>
              <w:spacing w:before="120"/>
              <w:ind w:firstLine="37"/>
              <w:jc w:val="center"/>
              <w:rPr>
                <w:rFonts w:eastAsia="Calibri"/>
                <w:b/>
                <w:sz w:val="27"/>
                <w:szCs w:val="27"/>
                <w:lang w:val="pt-BR"/>
              </w:rPr>
            </w:pPr>
          </w:p>
        </w:tc>
        <w:tc>
          <w:tcPr>
            <w:tcW w:w="537" w:type="pct"/>
            <w:vMerge/>
            <w:vAlign w:val="center"/>
          </w:tcPr>
          <w:p w14:paraId="5DC9FCE5" w14:textId="77777777" w:rsidR="00F555B2" w:rsidRPr="00E01A6A" w:rsidRDefault="00F555B2" w:rsidP="00E01A6A">
            <w:pPr>
              <w:spacing w:before="120"/>
              <w:ind w:firstLine="37"/>
              <w:jc w:val="center"/>
              <w:rPr>
                <w:rFonts w:eastAsia="Calibri"/>
                <w:b/>
                <w:sz w:val="27"/>
                <w:szCs w:val="27"/>
                <w:lang w:val="pt-BR"/>
              </w:rPr>
            </w:pPr>
          </w:p>
        </w:tc>
        <w:tc>
          <w:tcPr>
            <w:tcW w:w="538" w:type="pct"/>
            <w:vAlign w:val="center"/>
          </w:tcPr>
          <w:p w14:paraId="28F7D694" w14:textId="77777777" w:rsidR="00F555B2" w:rsidRPr="00E01A6A" w:rsidRDefault="00F555B2" w:rsidP="00E01A6A">
            <w:pPr>
              <w:spacing w:before="120"/>
              <w:ind w:firstLine="37"/>
              <w:jc w:val="center"/>
              <w:rPr>
                <w:rFonts w:eastAsia="Calibri"/>
                <w:b/>
                <w:sz w:val="27"/>
                <w:szCs w:val="27"/>
                <w:lang w:val="pt-BR"/>
              </w:rPr>
            </w:pPr>
            <w:r w:rsidRPr="00E01A6A">
              <w:rPr>
                <w:rFonts w:eastAsia="Calibri"/>
                <w:b/>
                <w:sz w:val="27"/>
                <w:szCs w:val="27"/>
                <w:lang w:val="vi-VN"/>
              </w:rPr>
              <w:t>Lần</w:t>
            </w:r>
            <w:r w:rsidRPr="00E01A6A">
              <w:rPr>
                <w:rFonts w:eastAsia="Calibri"/>
                <w:b/>
                <w:sz w:val="27"/>
                <w:szCs w:val="27"/>
                <w:lang w:val="pt-BR"/>
              </w:rPr>
              <w:t xml:space="preserve"> 1 (%)</w:t>
            </w:r>
          </w:p>
        </w:tc>
        <w:tc>
          <w:tcPr>
            <w:tcW w:w="606" w:type="pct"/>
            <w:vAlign w:val="center"/>
          </w:tcPr>
          <w:p w14:paraId="46EFA922" w14:textId="77777777" w:rsidR="00F555B2" w:rsidRPr="00E01A6A" w:rsidRDefault="00F555B2" w:rsidP="00E01A6A">
            <w:pPr>
              <w:spacing w:before="120"/>
              <w:ind w:firstLine="37"/>
              <w:jc w:val="center"/>
              <w:rPr>
                <w:rFonts w:eastAsia="Calibri"/>
                <w:b/>
                <w:sz w:val="27"/>
                <w:szCs w:val="27"/>
                <w:lang w:val="pt-BR"/>
              </w:rPr>
            </w:pPr>
            <w:r w:rsidRPr="00E01A6A">
              <w:rPr>
                <w:rFonts w:eastAsia="Calibri"/>
                <w:b/>
                <w:sz w:val="27"/>
                <w:szCs w:val="27"/>
                <w:lang w:val="vi-VN"/>
              </w:rPr>
              <w:t>Lần</w:t>
            </w:r>
            <w:r w:rsidRPr="00E01A6A">
              <w:rPr>
                <w:rFonts w:eastAsia="Calibri"/>
                <w:b/>
                <w:sz w:val="27"/>
                <w:szCs w:val="27"/>
                <w:lang w:val="pt-BR"/>
              </w:rPr>
              <w:t xml:space="preserve"> 2 (%)</w:t>
            </w:r>
          </w:p>
        </w:tc>
      </w:tr>
      <w:tr w:rsidR="00E01A6A" w:rsidRPr="00E01A6A" w14:paraId="244014DC" w14:textId="77777777" w:rsidTr="003332E3">
        <w:trPr>
          <w:trHeight w:val="312"/>
        </w:trPr>
        <w:tc>
          <w:tcPr>
            <w:tcW w:w="529" w:type="pct"/>
          </w:tcPr>
          <w:p w14:paraId="5219F41F" w14:textId="77777777" w:rsidR="00F555B2" w:rsidRPr="00E01A6A" w:rsidRDefault="00F555B2" w:rsidP="00E01A6A">
            <w:pPr>
              <w:spacing w:before="120"/>
              <w:ind w:firstLine="37"/>
              <w:jc w:val="center"/>
              <w:rPr>
                <w:rFonts w:eastAsia="Calibri"/>
                <w:sz w:val="27"/>
                <w:szCs w:val="27"/>
              </w:rPr>
            </w:pPr>
            <w:r w:rsidRPr="00E01A6A">
              <w:rPr>
                <w:rFonts w:eastAsia="Calibri"/>
                <w:sz w:val="27"/>
                <w:szCs w:val="27"/>
              </w:rPr>
              <w:t>1</w:t>
            </w:r>
          </w:p>
        </w:tc>
        <w:tc>
          <w:tcPr>
            <w:tcW w:w="1288" w:type="pct"/>
          </w:tcPr>
          <w:p w14:paraId="48B722A7" w14:textId="77777777" w:rsidR="00F555B2" w:rsidRPr="00E01A6A" w:rsidRDefault="00F555B2" w:rsidP="00E01A6A">
            <w:pPr>
              <w:spacing w:before="120"/>
              <w:ind w:firstLine="37"/>
              <w:jc w:val="both"/>
              <w:rPr>
                <w:rFonts w:eastAsia="Calibri"/>
                <w:sz w:val="27"/>
                <w:szCs w:val="27"/>
                <w:lang w:val="vi-VN"/>
              </w:rPr>
            </w:pPr>
            <w:r w:rsidRPr="00E01A6A">
              <w:rPr>
                <w:rFonts w:eastAsia="Calibri"/>
                <w:sz w:val="27"/>
                <w:szCs w:val="27"/>
                <w:lang w:val="it-IT"/>
              </w:rPr>
              <w:t>Phân hữu cơ vi sinh</w:t>
            </w:r>
          </w:p>
        </w:tc>
        <w:tc>
          <w:tcPr>
            <w:tcW w:w="673" w:type="pct"/>
          </w:tcPr>
          <w:p w14:paraId="34B92EE5" w14:textId="77777777" w:rsidR="00F555B2" w:rsidRPr="00E01A6A" w:rsidRDefault="00F555B2" w:rsidP="00E01A6A">
            <w:pPr>
              <w:spacing w:before="120"/>
              <w:ind w:firstLine="37"/>
              <w:jc w:val="center"/>
              <w:rPr>
                <w:rFonts w:eastAsia="Calibri"/>
                <w:sz w:val="27"/>
                <w:szCs w:val="27"/>
                <w:lang w:val="vi-VN"/>
              </w:rPr>
            </w:pPr>
            <w:r w:rsidRPr="00E01A6A">
              <w:rPr>
                <w:rFonts w:eastAsia="Calibri"/>
                <w:bCs/>
                <w:sz w:val="27"/>
                <w:szCs w:val="27"/>
                <w:lang w:val="nl-NL"/>
              </w:rPr>
              <w:t>Tấn</w:t>
            </w:r>
          </w:p>
        </w:tc>
        <w:tc>
          <w:tcPr>
            <w:tcW w:w="830" w:type="pct"/>
            <w:vAlign w:val="center"/>
          </w:tcPr>
          <w:p w14:paraId="3F48D2F2" w14:textId="77777777" w:rsidR="00F555B2" w:rsidRPr="00E01A6A" w:rsidRDefault="00F555B2" w:rsidP="00E01A6A">
            <w:pPr>
              <w:spacing w:before="120"/>
              <w:ind w:firstLine="37"/>
              <w:jc w:val="center"/>
              <w:rPr>
                <w:rFonts w:eastAsia="Calibri"/>
                <w:sz w:val="27"/>
                <w:szCs w:val="27"/>
                <w:highlight w:val="yellow"/>
                <w:lang w:val="vi-VN"/>
              </w:rPr>
            </w:pPr>
            <w:r w:rsidRPr="00E01A6A">
              <w:rPr>
                <w:rFonts w:eastAsia="Calibri"/>
                <w:sz w:val="27"/>
                <w:szCs w:val="27"/>
                <w:lang w:val="nl-NL"/>
              </w:rPr>
              <w:t>01</w:t>
            </w:r>
          </w:p>
        </w:tc>
        <w:tc>
          <w:tcPr>
            <w:tcW w:w="537" w:type="pct"/>
            <w:vAlign w:val="center"/>
          </w:tcPr>
          <w:p w14:paraId="67D159E4" w14:textId="77777777" w:rsidR="00F555B2" w:rsidRPr="00E01A6A" w:rsidRDefault="00F555B2" w:rsidP="00E01A6A">
            <w:pPr>
              <w:spacing w:before="120"/>
              <w:ind w:firstLine="37"/>
              <w:jc w:val="center"/>
              <w:rPr>
                <w:rFonts w:eastAsia="Calibri"/>
                <w:sz w:val="27"/>
                <w:szCs w:val="27"/>
                <w:lang w:val="pt-BR"/>
              </w:rPr>
            </w:pPr>
            <w:r w:rsidRPr="00E01A6A">
              <w:rPr>
                <w:rFonts w:eastAsia="Calibri"/>
                <w:sz w:val="27"/>
                <w:szCs w:val="27"/>
                <w:lang w:val="pt-BR"/>
              </w:rPr>
              <w:t>100</w:t>
            </w:r>
          </w:p>
        </w:tc>
        <w:tc>
          <w:tcPr>
            <w:tcW w:w="538" w:type="pct"/>
            <w:vAlign w:val="center"/>
          </w:tcPr>
          <w:p w14:paraId="657260B5" w14:textId="77777777" w:rsidR="00F555B2" w:rsidRPr="00E01A6A" w:rsidRDefault="00F555B2" w:rsidP="00E01A6A">
            <w:pPr>
              <w:spacing w:before="120"/>
              <w:ind w:firstLine="37"/>
              <w:jc w:val="center"/>
              <w:rPr>
                <w:rFonts w:eastAsia="Calibri"/>
                <w:sz w:val="27"/>
                <w:szCs w:val="27"/>
                <w:lang w:val="pt-BR"/>
              </w:rPr>
            </w:pPr>
            <w:r w:rsidRPr="00E01A6A">
              <w:rPr>
                <w:rFonts w:eastAsia="Calibri"/>
                <w:sz w:val="27"/>
                <w:szCs w:val="27"/>
                <w:lang w:val="pt-BR"/>
              </w:rPr>
              <w:t>-</w:t>
            </w:r>
          </w:p>
        </w:tc>
        <w:tc>
          <w:tcPr>
            <w:tcW w:w="606" w:type="pct"/>
            <w:vAlign w:val="center"/>
          </w:tcPr>
          <w:p w14:paraId="6FF4FAA2" w14:textId="77777777" w:rsidR="00F555B2" w:rsidRPr="00E01A6A" w:rsidRDefault="00F555B2" w:rsidP="00E01A6A">
            <w:pPr>
              <w:spacing w:before="120"/>
              <w:ind w:firstLine="37"/>
              <w:jc w:val="center"/>
              <w:rPr>
                <w:rFonts w:eastAsia="Calibri"/>
                <w:sz w:val="27"/>
                <w:szCs w:val="27"/>
                <w:lang w:val="pt-BR"/>
              </w:rPr>
            </w:pPr>
            <w:r w:rsidRPr="00E01A6A">
              <w:rPr>
                <w:rFonts w:eastAsia="Calibri"/>
                <w:sz w:val="27"/>
                <w:szCs w:val="27"/>
                <w:lang w:val="pt-BR"/>
              </w:rPr>
              <w:t>-</w:t>
            </w:r>
          </w:p>
        </w:tc>
      </w:tr>
      <w:tr w:rsidR="00E01A6A" w:rsidRPr="00E01A6A" w14:paraId="34BA95D8" w14:textId="77777777" w:rsidTr="003332E3">
        <w:trPr>
          <w:trHeight w:val="395"/>
        </w:trPr>
        <w:tc>
          <w:tcPr>
            <w:tcW w:w="529" w:type="pct"/>
          </w:tcPr>
          <w:p w14:paraId="496D0713" w14:textId="77777777" w:rsidR="00F555B2" w:rsidRPr="00E01A6A" w:rsidRDefault="00F555B2" w:rsidP="00E01A6A">
            <w:pPr>
              <w:spacing w:before="120"/>
              <w:ind w:firstLine="37"/>
              <w:jc w:val="center"/>
              <w:rPr>
                <w:rFonts w:eastAsia="Calibri"/>
                <w:sz w:val="27"/>
                <w:szCs w:val="27"/>
              </w:rPr>
            </w:pPr>
            <w:r w:rsidRPr="00E01A6A">
              <w:rPr>
                <w:rFonts w:eastAsia="Calibri"/>
                <w:sz w:val="27"/>
                <w:szCs w:val="27"/>
              </w:rPr>
              <w:t>2</w:t>
            </w:r>
          </w:p>
        </w:tc>
        <w:tc>
          <w:tcPr>
            <w:tcW w:w="1288" w:type="pct"/>
            <w:vAlign w:val="center"/>
          </w:tcPr>
          <w:p w14:paraId="76B544DB" w14:textId="77777777" w:rsidR="00F555B2" w:rsidRPr="00E01A6A" w:rsidRDefault="00F555B2" w:rsidP="00E01A6A">
            <w:pPr>
              <w:spacing w:before="120"/>
              <w:ind w:firstLine="37"/>
              <w:jc w:val="both"/>
              <w:rPr>
                <w:rFonts w:eastAsia="Calibri"/>
                <w:sz w:val="27"/>
                <w:szCs w:val="27"/>
                <w:lang w:val="vi-VN"/>
              </w:rPr>
            </w:pPr>
            <w:r w:rsidRPr="00E01A6A">
              <w:rPr>
                <w:rFonts w:eastAsia="Calibri"/>
                <w:sz w:val="27"/>
                <w:szCs w:val="27"/>
                <w:lang w:val="pt-BR"/>
              </w:rPr>
              <w:t>Đạm Urê</w:t>
            </w:r>
          </w:p>
        </w:tc>
        <w:tc>
          <w:tcPr>
            <w:tcW w:w="673" w:type="pct"/>
          </w:tcPr>
          <w:p w14:paraId="231F8769" w14:textId="77777777" w:rsidR="00F555B2" w:rsidRPr="00E01A6A" w:rsidRDefault="00F555B2" w:rsidP="00E01A6A">
            <w:pPr>
              <w:spacing w:before="120"/>
              <w:ind w:firstLine="37"/>
              <w:jc w:val="center"/>
              <w:rPr>
                <w:rFonts w:eastAsia="Calibri"/>
                <w:sz w:val="27"/>
                <w:szCs w:val="27"/>
                <w:lang w:val="vi-VN"/>
              </w:rPr>
            </w:pPr>
            <w:r w:rsidRPr="00E01A6A">
              <w:rPr>
                <w:rFonts w:eastAsia="Calibri"/>
                <w:bCs/>
                <w:sz w:val="27"/>
                <w:szCs w:val="27"/>
                <w:lang w:val="nl-NL"/>
              </w:rPr>
              <w:t>Kg</w:t>
            </w:r>
          </w:p>
        </w:tc>
        <w:tc>
          <w:tcPr>
            <w:tcW w:w="830" w:type="pct"/>
            <w:vAlign w:val="center"/>
          </w:tcPr>
          <w:p w14:paraId="0B9A98BF" w14:textId="77777777" w:rsidR="00F555B2" w:rsidRPr="00E01A6A" w:rsidRDefault="00F555B2" w:rsidP="00E01A6A">
            <w:pPr>
              <w:spacing w:before="120"/>
              <w:ind w:firstLine="37"/>
              <w:jc w:val="center"/>
              <w:rPr>
                <w:rFonts w:eastAsia="Calibri"/>
                <w:sz w:val="27"/>
                <w:szCs w:val="27"/>
                <w:highlight w:val="yellow"/>
                <w:lang w:val="vi-VN"/>
              </w:rPr>
            </w:pPr>
            <w:r w:rsidRPr="00E01A6A">
              <w:rPr>
                <w:rFonts w:eastAsia="Calibri"/>
                <w:sz w:val="27"/>
                <w:szCs w:val="27"/>
              </w:rPr>
              <w:t>200</w:t>
            </w:r>
          </w:p>
        </w:tc>
        <w:tc>
          <w:tcPr>
            <w:tcW w:w="537" w:type="pct"/>
            <w:vAlign w:val="center"/>
          </w:tcPr>
          <w:p w14:paraId="44E28372" w14:textId="77777777" w:rsidR="00F555B2" w:rsidRPr="00E01A6A" w:rsidRDefault="00F555B2" w:rsidP="00E01A6A">
            <w:pPr>
              <w:spacing w:before="120"/>
              <w:ind w:firstLine="37"/>
              <w:jc w:val="center"/>
              <w:rPr>
                <w:rFonts w:eastAsia="Calibri"/>
                <w:sz w:val="27"/>
                <w:szCs w:val="27"/>
                <w:lang w:val="pt-BR"/>
              </w:rPr>
            </w:pPr>
            <w:r w:rsidRPr="00E01A6A">
              <w:rPr>
                <w:rFonts w:eastAsia="Calibri"/>
                <w:sz w:val="27"/>
                <w:szCs w:val="27"/>
                <w:lang w:val="pt-BR"/>
              </w:rPr>
              <w:t>-</w:t>
            </w:r>
          </w:p>
        </w:tc>
        <w:tc>
          <w:tcPr>
            <w:tcW w:w="538" w:type="pct"/>
            <w:vAlign w:val="center"/>
          </w:tcPr>
          <w:p w14:paraId="40D97EC3" w14:textId="77777777" w:rsidR="00F555B2" w:rsidRPr="00E01A6A" w:rsidRDefault="00F555B2" w:rsidP="00E01A6A">
            <w:pPr>
              <w:spacing w:before="120"/>
              <w:ind w:firstLine="37"/>
              <w:jc w:val="center"/>
              <w:rPr>
                <w:rFonts w:eastAsia="Calibri"/>
                <w:sz w:val="27"/>
                <w:szCs w:val="27"/>
                <w:lang w:val="vi-VN"/>
              </w:rPr>
            </w:pPr>
            <w:r w:rsidRPr="00E01A6A">
              <w:rPr>
                <w:rFonts w:eastAsia="Calibri"/>
                <w:sz w:val="27"/>
                <w:szCs w:val="27"/>
                <w:lang w:val="vi-VN"/>
              </w:rPr>
              <w:t>50</w:t>
            </w:r>
          </w:p>
        </w:tc>
        <w:tc>
          <w:tcPr>
            <w:tcW w:w="606" w:type="pct"/>
            <w:vAlign w:val="center"/>
          </w:tcPr>
          <w:p w14:paraId="72E0CA37" w14:textId="77777777" w:rsidR="00F555B2" w:rsidRPr="00E01A6A" w:rsidRDefault="00F555B2" w:rsidP="00E01A6A">
            <w:pPr>
              <w:spacing w:before="120"/>
              <w:ind w:firstLine="37"/>
              <w:jc w:val="center"/>
              <w:rPr>
                <w:rFonts w:eastAsia="Calibri"/>
                <w:sz w:val="27"/>
                <w:szCs w:val="27"/>
                <w:lang w:val="vi-VN"/>
              </w:rPr>
            </w:pPr>
            <w:r w:rsidRPr="00E01A6A">
              <w:rPr>
                <w:rFonts w:eastAsia="Calibri"/>
                <w:sz w:val="27"/>
                <w:szCs w:val="27"/>
              </w:rPr>
              <w:t>50</w:t>
            </w:r>
          </w:p>
        </w:tc>
      </w:tr>
      <w:tr w:rsidR="00E01A6A" w:rsidRPr="00E01A6A" w14:paraId="0A4942E1" w14:textId="77777777" w:rsidTr="003332E3">
        <w:trPr>
          <w:trHeight w:val="149"/>
        </w:trPr>
        <w:tc>
          <w:tcPr>
            <w:tcW w:w="529" w:type="pct"/>
          </w:tcPr>
          <w:p w14:paraId="75134EAA" w14:textId="77777777" w:rsidR="00F555B2" w:rsidRPr="00E01A6A" w:rsidRDefault="00F555B2" w:rsidP="00E01A6A">
            <w:pPr>
              <w:spacing w:before="120"/>
              <w:ind w:firstLine="37"/>
              <w:jc w:val="center"/>
              <w:rPr>
                <w:rFonts w:eastAsia="Calibri"/>
                <w:sz w:val="27"/>
                <w:szCs w:val="27"/>
              </w:rPr>
            </w:pPr>
            <w:r w:rsidRPr="00E01A6A">
              <w:rPr>
                <w:rFonts w:eastAsia="Calibri"/>
                <w:sz w:val="27"/>
                <w:szCs w:val="27"/>
              </w:rPr>
              <w:t>3</w:t>
            </w:r>
          </w:p>
        </w:tc>
        <w:tc>
          <w:tcPr>
            <w:tcW w:w="1288" w:type="pct"/>
            <w:vAlign w:val="center"/>
          </w:tcPr>
          <w:p w14:paraId="00BDCFBD" w14:textId="77777777" w:rsidR="00F555B2" w:rsidRPr="00E01A6A" w:rsidRDefault="00F555B2" w:rsidP="00E01A6A">
            <w:pPr>
              <w:spacing w:before="120"/>
              <w:ind w:firstLine="37"/>
              <w:jc w:val="both"/>
              <w:rPr>
                <w:rFonts w:eastAsia="Calibri"/>
                <w:sz w:val="27"/>
                <w:szCs w:val="27"/>
                <w:lang w:val="vi-VN"/>
              </w:rPr>
            </w:pPr>
            <w:r w:rsidRPr="00E01A6A">
              <w:rPr>
                <w:rFonts w:eastAsia="Calibri"/>
                <w:sz w:val="27"/>
                <w:szCs w:val="27"/>
              </w:rPr>
              <w:t xml:space="preserve">Phân Lân </w:t>
            </w:r>
          </w:p>
        </w:tc>
        <w:tc>
          <w:tcPr>
            <w:tcW w:w="673" w:type="pct"/>
          </w:tcPr>
          <w:p w14:paraId="0CD7426E" w14:textId="77777777" w:rsidR="00F555B2" w:rsidRPr="00E01A6A" w:rsidRDefault="00F555B2" w:rsidP="00E01A6A">
            <w:pPr>
              <w:spacing w:before="120"/>
              <w:ind w:firstLine="37"/>
              <w:jc w:val="center"/>
              <w:rPr>
                <w:rFonts w:eastAsia="Calibri"/>
                <w:sz w:val="27"/>
                <w:szCs w:val="27"/>
              </w:rPr>
            </w:pPr>
            <w:r w:rsidRPr="00E01A6A">
              <w:rPr>
                <w:rFonts w:eastAsia="Calibri"/>
                <w:bCs/>
                <w:sz w:val="27"/>
                <w:szCs w:val="27"/>
                <w:lang w:val="nl-NL"/>
              </w:rPr>
              <w:t>Kg</w:t>
            </w:r>
          </w:p>
        </w:tc>
        <w:tc>
          <w:tcPr>
            <w:tcW w:w="830" w:type="pct"/>
            <w:vAlign w:val="center"/>
          </w:tcPr>
          <w:p w14:paraId="391C355A" w14:textId="26D15EBC" w:rsidR="00F555B2" w:rsidRPr="00E01A6A" w:rsidRDefault="003658E5" w:rsidP="00E01A6A">
            <w:pPr>
              <w:spacing w:before="120"/>
              <w:ind w:firstLine="37"/>
              <w:jc w:val="center"/>
              <w:rPr>
                <w:rFonts w:eastAsia="Calibri"/>
                <w:sz w:val="27"/>
                <w:szCs w:val="27"/>
                <w:highlight w:val="yellow"/>
              </w:rPr>
            </w:pPr>
            <w:r w:rsidRPr="00E01A6A">
              <w:rPr>
                <w:rFonts w:eastAsia="Calibri"/>
                <w:sz w:val="27"/>
                <w:szCs w:val="27"/>
              </w:rPr>
              <w:t>700</w:t>
            </w:r>
          </w:p>
        </w:tc>
        <w:tc>
          <w:tcPr>
            <w:tcW w:w="537" w:type="pct"/>
            <w:vAlign w:val="center"/>
          </w:tcPr>
          <w:p w14:paraId="0A37964D" w14:textId="42915AEA" w:rsidR="00F555B2" w:rsidRPr="00E01A6A" w:rsidRDefault="00766073" w:rsidP="00E01A6A">
            <w:pPr>
              <w:spacing w:before="120"/>
              <w:ind w:firstLine="37"/>
              <w:jc w:val="center"/>
              <w:rPr>
                <w:rFonts w:eastAsia="Calibri"/>
                <w:sz w:val="27"/>
                <w:szCs w:val="27"/>
                <w:lang w:val="pt-BR"/>
              </w:rPr>
            </w:pPr>
            <w:r w:rsidRPr="00E01A6A">
              <w:rPr>
                <w:rFonts w:eastAsia="Calibri"/>
                <w:sz w:val="27"/>
                <w:szCs w:val="27"/>
                <w:lang w:val="pt-BR"/>
              </w:rPr>
              <w:t>100</w:t>
            </w:r>
          </w:p>
        </w:tc>
        <w:tc>
          <w:tcPr>
            <w:tcW w:w="538" w:type="pct"/>
            <w:vAlign w:val="center"/>
          </w:tcPr>
          <w:p w14:paraId="118DC69E" w14:textId="77777777" w:rsidR="00F555B2" w:rsidRPr="00E01A6A" w:rsidRDefault="00F555B2" w:rsidP="00E01A6A">
            <w:pPr>
              <w:spacing w:before="120"/>
              <w:ind w:firstLine="37"/>
              <w:jc w:val="center"/>
              <w:rPr>
                <w:rFonts w:eastAsia="Calibri"/>
                <w:sz w:val="27"/>
                <w:szCs w:val="27"/>
                <w:lang w:val="vi-VN"/>
              </w:rPr>
            </w:pPr>
            <w:r w:rsidRPr="00E01A6A">
              <w:rPr>
                <w:rFonts w:eastAsia="Calibri"/>
                <w:sz w:val="27"/>
                <w:szCs w:val="27"/>
                <w:lang w:val="vi-VN"/>
              </w:rPr>
              <w:t>-</w:t>
            </w:r>
          </w:p>
        </w:tc>
        <w:tc>
          <w:tcPr>
            <w:tcW w:w="606" w:type="pct"/>
            <w:vAlign w:val="center"/>
          </w:tcPr>
          <w:p w14:paraId="0709492F" w14:textId="77777777" w:rsidR="00F555B2" w:rsidRPr="00E01A6A" w:rsidRDefault="00F555B2" w:rsidP="00E01A6A">
            <w:pPr>
              <w:spacing w:before="120"/>
              <w:ind w:firstLine="37"/>
              <w:jc w:val="center"/>
              <w:rPr>
                <w:rFonts w:eastAsia="Calibri"/>
                <w:sz w:val="27"/>
                <w:szCs w:val="27"/>
                <w:lang w:val="vi-VN"/>
              </w:rPr>
            </w:pPr>
            <w:r w:rsidRPr="00E01A6A">
              <w:rPr>
                <w:rFonts w:eastAsia="Calibri"/>
                <w:sz w:val="27"/>
                <w:szCs w:val="27"/>
                <w:lang w:val="vi-VN"/>
              </w:rPr>
              <w:t>-</w:t>
            </w:r>
          </w:p>
        </w:tc>
      </w:tr>
      <w:tr w:rsidR="00E01A6A" w:rsidRPr="00E01A6A" w14:paraId="7176C453" w14:textId="77777777" w:rsidTr="003332E3">
        <w:trPr>
          <w:trHeight w:val="149"/>
        </w:trPr>
        <w:tc>
          <w:tcPr>
            <w:tcW w:w="529" w:type="pct"/>
          </w:tcPr>
          <w:p w14:paraId="37976B0F" w14:textId="77777777" w:rsidR="00F555B2" w:rsidRPr="00E01A6A" w:rsidRDefault="00F555B2" w:rsidP="00E01A6A">
            <w:pPr>
              <w:spacing w:before="120"/>
              <w:ind w:firstLine="37"/>
              <w:jc w:val="center"/>
              <w:rPr>
                <w:rFonts w:eastAsia="Calibri"/>
                <w:sz w:val="27"/>
                <w:szCs w:val="27"/>
              </w:rPr>
            </w:pPr>
            <w:r w:rsidRPr="00E01A6A">
              <w:rPr>
                <w:rFonts w:eastAsia="Calibri"/>
                <w:sz w:val="27"/>
                <w:szCs w:val="27"/>
              </w:rPr>
              <w:t>4</w:t>
            </w:r>
          </w:p>
        </w:tc>
        <w:tc>
          <w:tcPr>
            <w:tcW w:w="1288" w:type="pct"/>
            <w:vAlign w:val="center"/>
          </w:tcPr>
          <w:p w14:paraId="46F2F691" w14:textId="77777777" w:rsidR="00F555B2" w:rsidRPr="00E01A6A" w:rsidRDefault="00F555B2" w:rsidP="00E01A6A">
            <w:pPr>
              <w:spacing w:before="120"/>
              <w:ind w:firstLine="37"/>
              <w:jc w:val="both"/>
              <w:rPr>
                <w:rFonts w:eastAsia="Calibri"/>
                <w:sz w:val="27"/>
                <w:szCs w:val="27"/>
                <w:lang w:val="vi-VN"/>
              </w:rPr>
            </w:pPr>
            <w:r w:rsidRPr="00E01A6A">
              <w:rPr>
                <w:rFonts w:eastAsia="Calibri"/>
                <w:sz w:val="27"/>
                <w:szCs w:val="27"/>
                <w:lang w:val="pl-PL"/>
              </w:rPr>
              <w:t>Phân Kali</w:t>
            </w:r>
          </w:p>
        </w:tc>
        <w:tc>
          <w:tcPr>
            <w:tcW w:w="673" w:type="pct"/>
          </w:tcPr>
          <w:p w14:paraId="71E9E387" w14:textId="77777777" w:rsidR="00F555B2" w:rsidRPr="00E01A6A" w:rsidRDefault="00F555B2" w:rsidP="00E01A6A">
            <w:pPr>
              <w:spacing w:before="120"/>
              <w:ind w:firstLine="37"/>
              <w:jc w:val="center"/>
              <w:rPr>
                <w:rFonts w:eastAsia="Calibri"/>
                <w:sz w:val="27"/>
                <w:szCs w:val="27"/>
                <w:lang w:val="vi-VN"/>
              </w:rPr>
            </w:pPr>
            <w:r w:rsidRPr="00E01A6A">
              <w:rPr>
                <w:rFonts w:eastAsia="Calibri"/>
                <w:bCs/>
                <w:sz w:val="27"/>
                <w:szCs w:val="27"/>
                <w:lang w:val="nl-NL"/>
              </w:rPr>
              <w:t>Kg</w:t>
            </w:r>
          </w:p>
        </w:tc>
        <w:tc>
          <w:tcPr>
            <w:tcW w:w="830" w:type="pct"/>
            <w:vAlign w:val="center"/>
          </w:tcPr>
          <w:p w14:paraId="34CA9D7E" w14:textId="77777777" w:rsidR="00F555B2" w:rsidRPr="00E01A6A" w:rsidRDefault="00F555B2" w:rsidP="00E01A6A">
            <w:pPr>
              <w:spacing w:before="120"/>
              <w:ind w:firstLine="37"/>
              <w:jc w:val="center"/>
              <w:rPr>
                <w:rFonts w:eastAsia="Calibri"/>
                <w:sz w:val="27"/>
                <w:szCs w:val="27"/>
                <w:lang w:val="vi-VN"/>
              </w:rPr>
            </w:pPr>
            <w:r w:rsidRPr="00E01A6A">
              <w:rPr>
                <w:rFonts w:eastAsia="Calibri"/>
                <w:sz w:val="27"/>
                <w:szCs w:val="27"/>
              </w:rPr>
              <w:t>200</w:t>
            </w:r>
          </w:p>
        </w:tc>
        <w:tc>
          <w:tcPr>
            <w:tcW w:w="537" w:type="pct"/>
            <w:vAlign w:val="center"/>
          </w:tcPr>
          <w:p w14:paraId="5C08B088" w14:textId="77777777" w:rsidR="00F555B2" w:rsidRPr="00E01A6A" w:rsidRDefault="00F555B2" w:rsidP="00E01A6A">
            <w:pPr>
              <w:spacing w:before="120"/>
              <w:ind w:firstLine="37"/>
              <w:jc w:val="center"/>
              <w:rPr>
                <w:rFonts w:eastAsia="Calibri"/>
                <w:sz w:val="27"/>
                <w:szCs w:val="27"/>
              </w:rPr>
            </w:pPr>
            <w:r w:rsidRPr="00E01A6A">
              <w:rPr>
                <w:rFonts w:eastAsia="Calibri"/>
                <w:sz w:val="27"/>
                <w:szCs w:val="27"/>
              </w:rPr>
              <w:t>-</w:t>
            </w:r>
          </w:p>
        </w:tc>
        <w:tc>
          <w:tcPr>
            <w:tcW w:w="538" w:type="pct"/>
            <w:vAlign w:val="center"/>
          </w:tcPr>
          <w:p w14:paraId="54692F5E" w14:textId="77777777" w:rsidR="00F555B2" w:rsidRPr="00E01A6A" w:rsidRDefault="00F555B2" w:rsidP="00E01A6A">
            <w:pPr>
              <w:spacing w:before="120"/>
              <w:ind w:firstLine="37"/>
              <w:jc w:val="center"/>
              <w:rPr>
                <w:rFonts w:eastAsia="Calibri"/>
                <w:sz w:val="27"/>
                <w:szCs w:val="27"/>
                <w:lang w:val="vi-VN"/>
              </w:rPr>
            </w:pPr>
            <w:r w:rsidRPr="00E01A6A">
              <w:rPr>
                <w:rFonts w:eastAsia="Calibri"/>
                <w:sz w:val="27"/>
                <w:szCs w:val="27"/>
                <w:lang w:val="vi-VN"/>
              </w:rPr>
              <w:t>50</w:t>
            </w:r>
          </w:p>
        </w:tc>
        <w:tc>
          <w:tcPr>
            <w:tcW w:w="606" w:type="pct"/>
            <w:vAlign w:val="center"/>
          </w:tcPr>
          <w:p w14:paraId="624AFA72" w14:textId="77777777" w:rsidR="00F555B2" w:rsidRPr="00E01A6A" w:rsidRDefault="00F555B2" w:rsidP="00E01A6A">
            <w:pPr>
              <w:spacing w:before="120"/>
              <w:ind w:firstLine="37"/>
              <w:jc w:val="center"/>
              <w:rPr>
                <w:rFonts w:eastAsia="Calibri"/>
                <w:sz w:val="27"/>
                <w:szCs w:val="27"/>
                <w:lang w:val="vi-VN"/>
              </w:rPr>
            </w:pPr>
            <w:r w:rsidRPr="00E01A6A">
              <w:rPr>
                <w:rFonts w:eastAsia="Calibri"/>
                <w:sz w:val="27"/>
                <w:szCs w:val="27"/>
              </w:rPr>
              <w:t>5</w:t>
            </w:r>
            <w:r w:rsidRPr="00E01A6A">
              <w:rPr>
                <w:rFonts w:eastAsia="Calibri"/>
                <w:sz w:val="27"/>
                <w:szCs w:val="27"/>
                <w:lang w:val="vi-VN"/>
              </w:rPr>
              <w:t>0</w:t>
            </w:r>
          </w:p>
        </w:tc>
      </w:tr>
      <w:tr w:rsidR="00E01A6A" w:rsidRPr="00E01A6A" w14:paraId="35BDF713" w14:textId="77777777" w:rsidTr="003332E3">
        <w:trPr>
          <w:trHeight w:val="149"/>
        </w:trPr>
        <w:tc>
          <w:tcPr>
            <w:tcW w:w="529" w:type="pct"/>
          </w:tcPr>
          <w:p w14:paraId="745686FB" w14:textId="77777777" w:rsidR="00F555B2" w:rsidRPr="00E01A6A" w:rsidRDefault="00F555B2" w:rsidP="00E01A6A">
            <w:pPr>
              <w:spacing w:before="120"/>
              <w:ind w:firstLine="37"/>
              <w:jc w:val="center"/>
              <w:rPr>
                <w:rFonts w:eastAsia="Calibri"/>
                <w:sz w:val="27"/>
                <w:szCs w:val="27"/>
              </w:rPr>
            </w:pPr>
            <w:r w:rsidRPr="00E01A6A">
              <w:rPr>
                <w:rFonts w:eastAsia="Calibri"/>
                <w:sz w:val="27"/>
                <w:szCs w:val="27"/>
              </w:rPr>
              <w:t>5</w:t>
            </w:r>
          </w:p>
        </w:tc>
        <w:tc>
          <w:tcPr>
            <w:tcW w:w="1288" w:type="pct"/>
            <w:vAlign w:val="center"/>
          </w:tcPr>
          <w:p w14:paraId="36853B81" w14:textId="77777777" w:rsidR="00F555B2" w:rsidRPr="00E01A6A" w:rsidRDefault="00F555B2" w:rsidP="00E01A6A">
            <w:pPr>
              <w:spacing w:before="120"/>
              <w:ind w:firstLine="37"/>
              <w:jc w:val="both"/>
              <w:rPr>
                <w:rFonts w:eastAsia="Calibri"/>
                <w:sz w:val="27"/>
                <w:szCs w:val="27"/>
              </w:rPr>
            </w:pPr>
            <w:r w:rsidRPr="00E01A6A">
              <w:rPr>
                <w:rFonts w:eastAsia="Calibri"/>
                <w:sz w:val="27"/>
                <w:szCs w:val="27"/>
                <w:lang w:val="pl-PL"/>
              </w:rPr>
              <w:t>Vôi</w:t>
            </w:r>
          </w:p>
        </w:tc>
        <w:tc>
          <w:tcPr>
            <w:tcW w:w="673" w:type="pct"/>
          </w:tcPr>
          <w:p w14:paraId="30488221" w14:textId="77777777" w:rsidR="00F555B2" w:rsidRPr="00E01A6A" w:rsidRDefault="00F555B2" w:rsidP="00E01A6A">
            <w:pPr>
              <w:spacing w:before="120"/>
              <w:ind w:firstLine="37"/>
              <w:jc w:val="center"/>
              <w:rPr>
                <w:rFonts w:eastAsia="Calibri"/>
                <w:sz w:val="27"/>
                <w:szCs w:val="27"/>
                <w:lang w:val="vi-VN"/>
              </w:rPr>
            </w:pPr>
            <w:r w:rsidRPr="00E01A6A">
              <w:rPr>
                <w:rFonts w:eastAsia="Calibri"/>
                <w:bCs/>
                <w:sz w:val="27"/>
                <w:szCs w:val="27"/>
                <w:lang w:val="nl-NL"/>
              </w:rPr>
              <w:t>Kg</w:t>
            </w:r>
          </w:p>
        </w:tc>
        <w:tc>
          <w:tcPr>
            <w:tcW w:w="830" w:type="pct"/>
            <w:vAlign w:val="center"/>
          </w:tcPr>
          <w:p w14:paraId="68B503A7" w14:textId="77777777" w:rsidR="00F555B2" w:rsidRPr="00E01A6A" w:rsidRDefault="00F555B2" w:rsidP="00E01A6A">
            <w:pPr>
              <w:spacing w:before="120"/>
              <w:ind w:firstLine="37"/>
              <w:jc w:val="center"/>
              <w:rPr>
                <w:rFonts w:eastAsia="Calibri"/>
                <w:sz w:val="27"/>
                <w:szCs w:val="27"/>
                <w:lang w:val="vi-VN"/>
              </w:rPr>
            </w:pPr>
            <w:r w:rsidRPr="00E01A6A">
              <w:rPr>
                <w:rFonts w:eastAsia="Calibri"/>
                <w:sz w:val="27"/>
                <w:szCs w:val="27"/>
              </w:rPr>
              <w:t>500</w:t>
            </w:r>
          </w:p>
        </w:tc>
        <w:tc>
          <w:tcPr>
            <w:tcW w:w="537" w:type="pct"/>
            <w:vAlign w:val="center"/>
          </w:tcPr>
          <w:p w14:paraId="035A0B71" w14:textId="77777777" w:rsidR="00F555B2" w:rsidRPr="00E01A6A" w:rsidRDefault="00F555B2" w:rsidP="00E01A6A">
            <w:pPr>
              <w:spacing w:before="120"/>
              <w:ind w:firstLine="37"/>
              <w:jc w:val="center"/>
              <w:rPr>
                <w:rFonts w:eastAsia="Calibri"/>
                <w:sz w:val="27"/>
                <w:szCs w:val="27"/>
              </w:rPr>
            </w:pPr>
            <w:r w:rsidRPr="00E01A6A">
              <w:rPr>
                <w:rFonts w:eastAsia="Calibri"/>
                <w:sz w:val="27"/>
                <w:szCs w:val="27"/>
              </w:rPr>
              <w:t>50</w:t>
            </w:r>
          </w:p>
        </w:tc>
        <w:tc>
          <w:tcPr>
            <w:tcW w:w="538" w:type="pct"/>
            <w:vAlign w:val="center"/>
          </w:tcPr>
          <w:p w14:paraId="3075A580" w14:textId="77777777" w:rsidR="00F555B2" w:rsidRPr="00E01A6A" w:rsidRDefault="00F555B2" w:rsidP="00E01A6A">
            <w:pPr>
              <w:spacing w:before="120"/>
              <w:ind w:firstLine="37"/>
              <w:jc w:val="center"/>
              <w:rPr>
                <w:rFonts w:eastAsia="Calibri"/>
                <w:sz w:val="27"/>
                <w:szCs w:val="27"/>
              </w:rPr>
            </w:pPr>
            <w:r w:rsidRPr="00E01A6A">
              <w:rPr>
                <w:rFonts w:eastAsia="Calibri"/>
                <w:sz w:val="27"/>
                <w:szCs w:val="27"/>
              </w:rPr>
              <w:t>-</w:t>
            </w:r>
          </w:p>
        </w:tc>
        <w:tc>
          <w:tcPr>
            <w:tcW w:w="606" w:type="pct"/>
            <w:vAlign w:val="center"/>
          </w:tcPr>
          <w:p w14:paraId="2C5AE2DD" w14:textId="77777777" w:rsidR="00F555B2" w:rsidRPr="00E01A6A" w:rsidRDefault="00F555B2" w:rsidP="00E01A6A">
            <w:pPr>
              <w:spacing w:before="120"/>
              <w:ind w:firstLine="37"/>
              <w:jc w:val="center"/>
              <w:rPr>
                <w:rFonts w:eastAsia="Calibri"/>
                <w:sz w:val="27"/>
                <w:szCs w:val="27"/>
              </w:rPr>
            </w:pPr>
            <w:r w:rsidRPr="00E01A6A">
              <w:rPr>
                <w:rFonts w:eastAsia="Calibri"/>
                <w:sz w:val="27"/>
                <w:szCs w:val="27"/>
              </w:rPr>
              <w:t>50</w:t>
            </w:r>
          </w:p>
        </w:tc>
      </w:tr>
    </w:tbl>
    <w:p w14:paraId="53BC75FC" w14:textId="7BF0B204" w:rsidR="00F555B2" w:rsidRPr="00E01A6A" w:rsidRDefault="00F555B2" w:rsidP="00E01A6A">
      <w:pPr>
        <w:shd w:val="clear" w:color="auto" w:fill="FFFFFF"/>
        <w:spacing w:before="120"/>
        <w:ind w:firstLine="567"/>
        <w:jc w:val="both"/>
        <w:rPr>
          <w:rFonts w:eastAsia="Calibri"/>
          <w:i/>
          <w:sz w:val="27"/>
          <w:szCs w:val="27"/>
        </w:rPr>
      </w:pPr>
      <w:r w:rsidRPr="00E01A6A">
        <w:rPr>
          <w:rFonts w:eastAsia="Calibri"/>
          <w:i/>
          <w:sz w:val="27"/>
          <w:szCs w:val="27"/>
        </w:rPr>
        <w:t>Cách bón:</w:t>
      </w:r>
    </w:p>
    <w:p w14:paraId="00071579" w14:textId="77777777" w:rsidR="00F555B2" w:rsidRPr="00E01A6A" w:rsidRDefault="00F555B2" w:rsidP="00E01A6A">
      <w:pPr>
        <w:shd w:val="clear" w:color="auto" w:fill="FFFFFF"/>
        <w:spacing w:before="120"/>
        <w:ind w:firstLine="567"/>
        <w:jc w:val="both"/>
        <w:rPr>
          <w:rFonts w:eastAsia="Calibri"/>
          <w:sz w:val="27"/>
          <w:szCs w:val="27"/>
        </w:rPr>
      </w:pPr>
      <w:r w:rsidRPr="00E01A6A">
        <w:rPr>
          <w:rFonts w:eastAsia="Calibri"/>
          <w:sz w:val="27"/>
          <w:szCs w:val="27"/>
        </w:rPr>
        <w:t>-  Bón lót: Toàn bộ lượng phân hữu cơ vi sinh, phân lân và 50% lượng vôi bột trước khi bừa đất lần cuối.</w:t>
      </w:r>
    </w:p>
    <w:p w14:paraId="2ACF7D07" w14:textId="77777777" w:rsidR="00F555B2" w:rsidRPr="00E01A6A" w:rsidRDefault="00F555B2" w:rsidP="00E01A6A">
      <w:pPr>
        <w:shd w:val="clear" w:color="auto" w:fill="FFFFFF"/>
        <w:spacing w:before="120"/>
        <w:ind w:firstLine="567"/>
        <w:jc w:val="both"/>
        <w:rPr>
          <w:rFonts w:eastAsia="Calibri"/>
          <w:sz w:val="27"/>
          <w:szCs w:val="27"/>
        </w:rPr>
      </w:pPr>
      <w:r w:rsidRPr="00E01A6A">
        <w:rPr>
          <w:rFonts w:eastAsia="Calibri"/>
          <w:sz w:val="27"/>
          <w:szCs w:val="27"/>
        </w:rPr>
        <w:t>-  Bón thúc:</w:t>
      </w:r>
    </w:p>
    <w:p w14:paraId="74FC469D" w14:textId="77777777" w:rsidR="00F555B2" w:rsidRPr="00E01A6A" w:rsidRDefault="00F555B2" w:rsidP="00E01A6A">
      <w:pPr>
        <w:shd w:val="clear" w:color="auto" w:fill="FFFFFF"/>
        <w:spacing w:before="120"/>
        <w:ind w:firstLine="567"/>
        <w:jc w:val="both"/>
        <w:rPr>
          <w:rFonts w:eastAsia="Calibri"/>
          <w:sz w:val="27"/>
          <w:szCs w:val="27"/>
        </w:rPr>
      </w:pPr>
      <w:r w:rsidRPr="00E01A6A">
        <w:rPr>
          <w:rFonts w:eastAsia="Calibri"/>
          <w:sz w:val="27"/>
          <w:szCs w:val="27"/>
        </w:rPr>
        <w:t>+ Lần 1: 10-15 sau khi gieo hạt, bón 50% lượng đạm và kali trộn đều bón cách gốc 5-10 cm</w:t>
      </w:r>
      <w:r w:rsidR="00260E7B" w:rsidRPr="00E01A6A">
        <w:rPr>
          <w:rFonts w:eastAsia="Calibri"/>
          <w:sz w:val="27"/>
          <w:szCs w:val="27"/>
        </w:rPr>
        <w:t>.</w:t>
      </w:r>
      <w:r w:rsidRPr="00E01A6A">
        <w:rPr>
          <w:rFonts w:eastAsia="Calibri"/>
          <w:sz w:val="27"/>
          <w:szCs w:val="27"/>
        </w:rPr>
        <w:t xml:space="preserve"> </w:t>
      </w:r>
    </w:p>
    <w:p w14:paraId="0D2DF10B" w14:textId="77777777" w:rsidR="00F555B2" w:rsidRPr="00E01A6A" w:rsidRDefault="00F555B2" w:rsidP="00E01A6A">
      <w:pPr>
        <w:shd w:val="clear" w:color="auto" w:fill="FFFFFF"/>
        <w:spacing w:before="120"/>
        <w:ind w:firstLine="567"/>
        <w:jc w:val="both"/>
        <w:rPr>
          <w:rFonts w:eastAsia="Calibri"/>
          <w:sz w:val="27"/>
          <w:szCs w:val="27"/>
        </w:rPr>
      </w:pPr>
      <w:r w:rsidRPr="00E01A6A">
        <w:rPr>
          <w:rFonts w:eastAsia="Calibri"/>
          <w:sz w:val="27"/>
          <w:szCs w:val="27"/>
        </w:rPr>
        <w:t>+ Lần 2: 25-30 ngày sau khi gieo hạt, bón 50% lượng đạm và kali còn lại vào thời điểm xới xáo trước ra hoa. Lưu ý, không bón phân đạm và kali sát gốc, 50% lượng vôi bột còn lại bón vào lúc lạc đâm tia, kết hợp vun cao gốc.</w:t>
      </w:r>
    </w:p>
    <w:p w14:paraId="3684FE26" w14:textId="77777777" w:rsidR="00F555B2" w:rsidRPr="00E01A6A" w:rsidRDefault="00F555B2" w:rsidP="00E01A6A">
      <w:pPr>
        <w:spacing w:before="120"/>
        <w:ind w:firstLine="567"/>
        <w:jc w:val="both"/>
        <w:rPr>
          <w:rFonts w:eastAsia="Calibri"/>
          <w:sz w:val="27"/>
          <w:szCs w:val="27"/>
        </w:rPr>
      </w:pPr>
      <w:bookmarkStart w:id="0" w:name="_Hlk181103042"/>
      <w:r w:rsidRPr="00E01A6A">
        <w:rPr>
          <w:rFonts w:eastAsia="Calibri"/>
          <w:sz w:val="27"/>
          <w:szCs w:val="27"/>
        </w:rPr>
        <w:t xml:space="preserve">- Có thể sử dụng thêm phân bón lá, phân bón gốc hữu </w:t>
      </w:r>
      <w:proofErr w:type="gramStart"/>
      <w:r w:rsidRPr="00E01A6A">
        <w:rPr>
          <w:rFonts w:eastAsia="Calibri"/>
          <w:sz w:val="27"/>
          <w:szCs w:val="27"/>
        </w:rPr>
        <w:t>cơ,...</w:t>
      </w:r>
      <w:proofErr w:type="gramEnd"/>
    </w:p>
    <w:p w14:paraId="2716D8C4" w14:textId="77777777" w:rsidR="00F555B2" w:rsidRPr="00E01A6A" w:rsidRDefault="00F555B2" w:rsidP="00E01A6A">
      <w:pPr>
        <w:spacing w:before="120"/>
        <w:ind w:firstLine="567"/>
        <w:jc w:val="both"/>
        <w:rPr>
          <w:rFonts w:eastAsia="Calibri"/>
          <w:sz w:val="27"/>
          <w:szCs w:val="27"/>
        </w:rPr>
      </w:pPr>
      <w:r w:rsidRPr="00E01A6A">
        <w:rPr>
          <w:rFonts w:eastAsia="Calibri"/>
          <w:b/>
          <w:i/>
          <w:sz w:val="27"/>
          <w:szCs w:val="27"/>
        </w:rPr>
        <w:t>* Lưu ý</w:t>
      </w:r>
      <w:r w:rsidRPr="00E01A6A">
        <w:rPr>
          <w:rFonts w:eastAsia="Calibri"/>
          <w:b/>
          <w:sz w:val="27"/>
          <w:szCs w:val="27"/>
        </w:rPr>
        <w:t xml:space="preserve">: </w:t>
      </w:r>
      <w:r w:rsidRPr="00E01A6A">
        <w:rPr>
          <w:rFonts w:eastAsia="Calibri"/>
          <w:sz w:val="27"/>
          <w:szCs w:val="27"/>
          <w:lang w:val="vi-VN"/>
        </w:rPr>
        <w:t xml:space="preserve">Tùy theo điều kiện canh tác, thổ nhưỡng, giống, tình hình sinh trưởng phát triển của cây để </w:t>
      </w:r>
      <w:r w:rsidRPr="00E01A6A">
        <w:rPr>
          <w:rFonts w:eastAsia="Calibri"/>
          <w:sz w:val="27"/>
          <w:szCs w:val="27"/>
          <w:lang w:val="nl-NL"/>
        </w:rPr>
        <w:t xml:space="preserve">lựa chọn loại phân bón và </w:t>
      </w:r>
      <w:r w:rsidRPr="00E01A6A">
        <w:rPr>
          <w:rFonts w:eastAsia="Calibri"/>
          <w:sz w:val="27"/>
          <w:szCs w:val="27"/>
          <w:lang w:val="vi-VN"/>
        </w:rPr>
        <w:t>điều chỉnh lượng phân bón cho phù hợp; có thể quy đổi và sử dụng phân bón NPK có tỷ lệ tương ứng, lượng bón và phương pháp bón theo khuyến cáo của nhà sản xuất và hướng dẫn của cơ quan chuyên môn.</w:t>
      </w:r>
      <w:r w:rsidRPr="00E01A6A">
        <w:rPr>
          <w:rFonts w:eastAsia="Calibri"/>
          <w:sz w:val="27"/>
          <w:szCs w:val="27"/>
          <w:shd w:val="clear" w:color="auto" w:fill="FFFFFF"/>
        </w:rPr>
        <w:t xml:space="preserve"> Bổ sung các loại phân bón qua lá khi thấy cây có hiện tượng thiếu dinh dưỡng. </w:t>
      </w:r>
    </w:p>
    <w:bookmarkEnd w:id="0"/>
    <w:p w14:paraId="32868C54" w14:textId="77777777" w:rsidR="00F555B2" w:rsidRPr="00E01A6A" w:rsidRDefault="00F555B2" w:rsidP="00E01A6A">
      <w:pPr>
        <w:spacing w:before="120"/>
        <w:ind w:firstLine="567"/>
        <w:jc w:val="both"/>
        <w:rPr>
          <w:rFonts w:eastAsia="Calibri"/>
          <w:b/>
          <w:sz w:val="27"/>
          <w:szCs w:val="27"/>
          <w:lang w:val="fi-FI"/>
        </w:rPr>
      </w:pPr>
      <w:r w:rsidRPr="00E01A6A">
        <w:rPr>
          <w:rFonts w:eastAsia="Calibri"/>
          <w:b/>
          <w:sz w:val="27"/>
          <w:szCs w:val="27"/>
          <w:lang w:val="fi-FI"/>
        </w:rPr>
        <w:t>2.6. Chăm sóc</w:t>
      </w:r>
    </w:p>
    <w:p w14:paraId="6EC24409" w14:textId="6967BE40" w:rsidR="00F555B2" w:rsidRPr="00E01A6A" w:rsidRDefault="00F555B2" w:rsidP="00E01A6A">
      <w:pPr>
        <w:shd w:val="clear" w:color="auto" w:fill="FFFFFF"/>
        <w:spacing w:before="120"/>
        <w:ind w:firstLine="567"/>
        <w:jc w:val="both"/>
        <w:rPr>
          <w:sz w:val="27"/>
          <w:szCs w:val="27"/>
        </w:rPr>
      </w:pPr>
      <w:r w:rsidRPr="00E01A6A">
        <w:rPr>
          <w:bCs/>
          <w:sz w:val="27"/>
          <w:szCs w:val="27"/>
          <w:lang w:val="sv-SE"/>
        </w:rPr>
        <w:t xml:space="preserve">a) Làm cỏ: </w:t>
      </w:r>
      <w:r w:rsidRPr="00E01A6A">
        <w:rPr>
          <w:sz w:val="27"/>
          <w:szCs w:val="27"/>
        </w:rPr>
        <w:t xml:space="preserve">Sau khi tỉa 1-3 ngày dùng </w:t>
      </w:r>
      <w:r w:rsidR="009D6F30" w:rsidRPr="00E01A6A">
        <w:rPr>
          <w:sz w:val="27"/>
          <w:szCs w:val="27"/>
        </w:rPr>
        <w:t>một trong các loại thuốc tiền nả</w:t>
      </w:r>
      <w:r w:rsidRPr="00E01A6A">
        <w:rPr>
          <w:sz w:val="27"/>
          <w:szCs w:val="27"/>
        </w:rPr>
        <w:t>y mầm chuyên dùng trên đậu phộng để diệ</w:t>
      </w:r>
      <w:r w:rsidR="00260E7B" w:rsidRPr="00E01A6A">
        <w:rPr>
          <w:sz w:val="27"/>
          <w:szCs w:val="27"/>
        </w:rPr>
        <w:t xml:space="preserve">t hạt cỏ còn lẫn trong đất </w:t>
      </w:r>
      <w:r w:rsidRPr="00E01A6A">
        <w:rPr>
          <w:sz w:val="27"/>
          <w:szCs w:val="27"/>
        </w:rPr>
        <w:t>như: Canstar 25EC, Ronstar 25EC, RonGold 250EC….</w:t>
      </w:r>
    </w:p>
    <w:p w14:paraId="2DB8FF16" w14:textId="77777777" w:rsidR="00260E7B" w:rsidRPr="00E01A6A" w:rsidRDefault="00F555B2" w:rsidP="00E01A6A">
      <w:pPr>
        <w:shd w:val="clear" w:color="auto" w:fill="FFFFFF"/>
        <w:spacing w:before="120"/>
        <w:ind w:firstLine="567"/>
        <w:jc w:val="both"/>
        <w:rPr>
          <w:rFonts w:eastAsia="Calibri"/>
          <w:bCs/>
          <w:sz w:val="27"/>
          <w:szCs w:val="27"/>
          <w:lang w:val="sv-SE"/>
        </w:rPr>
      </w:pPr>
      <w:r w:rsidRPr="00E01A6A">
        <w:rPr>
          <w:rFonts w:eastAsia="Calibri"/>
          <w:bCs/>
          <w:sz w:val="27"/>
          <w:szCs w:val="27"/>
          <w:lang w:val="sv-SE"/>
        </w:rPr>
        <w:t xml:space="preserve">b) Tưới nước: </w:t>
      </w:r>
    </w:p>
    <w:p w14:paraId="2D1EC589" w14:textId="77777777" w:rsidR="00260E7B" w:rsidRPr="00E01A6A" w:rsidRDefault="00260E7B" w:rsidP="00E01A6A">
      <w:pPr>
        <w:spacing w:before="120"/>
        <w:ind w:firstLine="567"/>
        <w:jc w:val="both"/>
        <w:rPr>
          <w:rFonts w:eastAsia="Calibri"/>
          <w:sz w:val="27"/>
          <w:szCs w:val="27"/>
        </w:rPr>
      </w:pPr>
      <w:r w:rsidRPr="00E01A6A">
        <w:rPr>
          <w:rFonts w:eastAsia="Calibri"/>
          <w:sz w:val="27"/>
          <w:szCs w:val="27"/>
        </w:rPr>
        <w:t xml:space="preserve">Thời điểm gieo hạt, đất cần đủ ẩm để lạc mọc nhanh và đều, nên căn cứ vào độ ẩm đất để quyết định điều tiết nước. 20 ngày đầu sau mọc, độ ẩm đồng ruộng chỉ cần 60 - 65% để giúp lạc phát triển bộ rễ tốt hơn. </w:t>
      </w:r>
    </w:p>
    <w:p w14:paraId="108CEABF" w14:textId="77777777" w:rsidR="00260E7B" w:rsidRPr="00E01A6A" w:rsidRDefault="00260E7B" w:rsidP="00E01A6A">
      <w:pPr>
        <w:spacing w:before="120"/>
        <w:ind w:firstLine="567"/>
        <w:jc w:val="both"/>
        <w:rPr>
          <w:rFonts w:eastAsia="Calibri"/>
          <w:sz w:val="27"/>
          <w:szCs w:val="27"/>
        </w:rPr>
      </w:pPr>
      <w:r w:rsidRPr="00E01A6A">
        <w:rPr>
          <w:rFonts w:eastAsia="Calibri"/>
          <w:sz w:val="27"/>
          <w:szCs w:val="27"/>
        </w:rPr>
        <w:t xml:space="preserve">Sau mọc 20 - 30 ngày thường xuyên giữ ẩm đất ở 70 - 75% độ ẩm đồng ruộng. </w:t>
      </w:r>
    </w:p>
    <w:p w14:paraId="091649ED" w14:textId="77777777" w:rsidR="00260E7B" w:rsidRPr="00E01A6A" w:rsidRDefault="00260E7B" w:rsidP="00E01A6A">
      <w:pPr>
        <w:spacing w:before="120"/>
        <w:ind w:firstLine="567"/>
        <w:jc w:val="both"/>
        <w:rPr>
          <w:rFonts w:eastAsia="Calibri"/>
          <w:sz w:val="27"/>
          <w:szCs w:val="27"/>
        </w:rPr>
      </w:pPr>
      <w:r w:rsidRPr="00E01A6A">
        <w:rPr>
          <w:rFonts w:eastAsia="Calibri"/>
          <w:sz w:val="27"/>
          <w:szCs w:val="27"/>
        </w:rPr>
        <w:lastRenderedPageBreak/>
        <w:t xml:space="preserve">Đặc biệt lưu ý, 2 giai đoạn cây lạc cần đủ nước là khi cây ra hoa (cây có 6 - 7 lá) và thời kỳ làm quả, hạt (sau hoa rộ 30 ngày). Tưới ngập 2/3 rãnh, để nước ngấm đều rồi tháo cạn. </w:t>
      </w:r>
    </w:p>
    <w:p w14:paraId="371EC6D7" w14:textId="77777777" w:rsidR="00F555B2" w:rsidRPr="00E01A6A" w:rsidRDefault="00F555B2" w:rsidP="00E01A6A">
      <w:pPr>
        <w:shd w:val="clear" w:color="auto" w:fill="FFFFFF"/>
        <w:spacing w:before="120"/>
        <w:ind w:firstLine="567"/>
        <w:jc w:val="both"/>
        <w:rPr>
          <w:sz w:val="27"/>
          <w:szCs w:val="27"/>
        </w:rPr>
      </w:pPr>
      <w:r w:rsidRPr="00E01A6A">
        <w:rPr>
          <w:bCs/>
          <w:sz w:val="27"/>
          <w:szCs w:val="27"/>
          <w:lang w:val="sv-SE"/>
        </w:rPr>
        <w:t>c) Vun xới</w:t>
      </w:r>
      <w:r w:rsidRPr="00E01A6A">
        <w:rPr>
          <w:sz w:val="27"/>
          <w:szCs w:val="27"/>
        </w:rPr>
        <w:t xml:space="preserve"> </w:t>
      </w:r>
    </w:p>
    <w:p w14:paraId="32BEF35C" w14:textId="77777777" w:rsidR="00F555B2" w:rsidRPr="00E01A6A" w:rsidRDefault="00F555B2" w:rsidP="00E01A6A">
      <w:pPr>
        <w:shd w:val="clear" w:color="auto" w:fill="FFFFFF"/>
        <w:spacing w:before="120"/>
        <w:ind w:firstLine="567"/>
        <w:jc w:val="both"/>
        <w:rPr>
          <w:sz w:val="27"/>
          <w:szCs w:val="27"/>
        </w:rPr>
      </w:pPr>
      <w:r w:rsidRPr="00E01A6A">
        <w:rPr>
          <w:sz w:val="27"/>
          <w:szCs w:val="27"/>
        </w:rPr>
        <w:t>Lần 1: 15 ngày sau gieo tiến hành xới nhẹ ở phần mặt luống, sâu 3-4 cm, kết hợp bón thúc lần 1 khi mầm được 3 lá, làm sạch cỏ trên mặt luống, không vun đất vào gốc tránh làm chết mầm.</w:t>
      </w:r>
    </w:p>
    <w:p w14:paraId="628ACE50" w14:textId="77777777" w:rsidR="00F555B2" w:rsidRPr="00E01A6A" w:rsidRDefault="00F555B2" w:rsidP="00E01A6A">
      <w:pPr>
        <w:shd w:val="clear" w:color="auto" w:fill="FFFFFF"/>
        <w:spacing w:before="120"/>
        <w:ind w:firstLine="567"/>
        <w:jc w:val="both"/>
        <w:rPr>
          <w:sz w:val="27"/>
          <w:szCs w:val="27"/>
        </w:rPr>
      </w:pPr>
      <w:r w:rsidRPr="00E01A6A">
        <w:rPr>
          <w:sz w:val="27"/>
          <w:szCs w:val="27"/>
        </w:rPr>
        <w:t>Lần 2: 25 - 30 ngày sau gieo: Cuốc cỏ, xới sâu 5-6cm, vun quanh gốc kết hợp bón lần 2.</w:t>
      </w:r>
    </w:p>
    <w:p w14:paraId="0219AE41" w14:textId="77777777" w:rsidR="00F555B2" w:rsidRPr="00E01A6A" w:rsidRDefault="00F555B2" w:rsidP="00E01A6A">
      <w:pPr>
        <w:shd w:val="clear" w:color="auto" w:fill="FFFFFF"/>
        <w:spacing w:before="120"/>
        <w:ind w:firstLine="567"/>
        <w:jc w:val="both"/>
        <w:rPr>
          <w:sz w:val="27"/>
          <w:szCs w:val="27"/>
        </w:rPr>
      </w:pPr>
      <w:r w:rsidRPr="00E01A6A">
        <w:rPr>
          <w:sz w:val="27"/>
          <w:szCs w:val="27"/>
        </w:rPr>
        <w:t>Lần 3: 40-45 ngày sau gieo: làm cỏ, xới nhẹ ở phần mặt luống, sâu 2-3 cm tránh ảnh hưởng bộ rễ đang làm củ của cây lạc.</w:t>
      </w:r>
    </w:p>
    <w:p w14:paraId="2E3EA943" w14:textId="427C88CE" w:rsidR="00F555B2" w:rsidRPr="00E01A6A" w:rsidRDefault="00F555B2" w:rsidP="00E01A6A">
      <w:pPr>
        <w:spacing w:before="120"/>
        <w:ind w:firstLine="567"/>
        <w:jc w:val="both"/>
        <w:rPr>
          <w:rFonts w:eastAsia="Calibri"/>
          <w:sz w:val="27"/>
          <w:szCs w:val="27"/>
        </w:rPr>
      </w:pPr>
      <w:r w:rsidRPr="00E01A6A">
        <w:rPr>
          <w:rFonts w:eastAsia="Calibri"/>
          <w:b/>
          <w:sz w:val="27"/>
          <w:szCs w:val="27"/>
        </w:rPr>
        <w:t xml:space="preserve">3. Phòng trừ sâu bệnh </w:t>
      </w:r>
    </w:p>
    <w:p w14:paraId="34F04B48" w14:textId="2F67F707" w:rsidR="00256C4E" w:rsidRPr="00E01A6A" w:rsidRDefault="00F555B2" w:rsidP="00E01A6A">
      <w:pPr>
        <w:spacing w:before="120"/>
        <w:ind w:firstLine="567"/>
        <w:jc w:val="both"/>
        <w:rPr>
          <w:rFonts w:eastAsia="MS Mincho"/>
          <w:bCs/>
          <w:sz w:val="27"/>
          <w:szCs w:val="27"/>
          <w:lang w:eastAsia="ja-JP"/>
        </w:rPr>
      </w:pPr>
      <w:r w:rsidRPr="00E01A6A">
        <w:rPr>
          <w:rFonts w:eastAsia="MS Mincho"/>
          <w:b/>
          <w:bCs/>
          <w:sz w:val="27"/>
          <w:szCs w:val="27"/>
          <w:lang w:eastAsia="ja-JP"/>
        </w:rPr>
        <w:t>3.1 Quản lý dịch hại tổng hợp</w:t>
      </w:r>
    </w:p>
    <w:p w14:paraId="0184CEC5" w14:textId="62B03001" w:rsidR="00F555B2" w:rsidRPr="00E01A6A" w:rsidRDefault="00F555B2" w:rsidP="00E01A6A">
      <w:pPr>
        <w:spacing w:before="120"/>
        <w:ind w:firstLine="567"/>
        <w:jc w:val="both"/>
        <w:rPr>
          <w:rFonts w:eastAsia="Calibri"/>
          <w:b/>
          <w:bCs/>
          <w:sz w:val="27"/>
          <w:szCs w:val="27"/>
        </w:rPr>
      </w:pPr>
      <w:r w:rsidRPr="00E01A6A">
        <w:rPr>
          <w:rFonts w:eastAsia="Calibri"/>
          <w:b/>
          <w:bCs/>
          <w:sz w:val="27"/>
          <w:szCs w:val="27"/>
        </w:rPr>
        <w:t>Biệ</w:t>
      </w:r>
      <w:r w:rsidR="00256C4E" w:rsidRPr="00E01A6A">
        <w:rPr>
          <w:rFonts w:eastAsia="Calibri"/>
          <w:b/>
          <w:bCs/>
          <w:sz w:val="27"/>
          <w:szCs w:val="27"/>
        </w:rPr>
        <w:t xml:space="preserve">n pháp canh tác </w:t>
      </w:r>
    </w:p>
    <w:p w14:paraId="5EFD053A" w14:textId="7DE355AA" w:rsidR="00F555B2" w:rsidRPr="00E01A6A" w:rsidRDefault="00F555B2" w:rsidP="00E01A6A">
      <w:pPr>
        <w:spacing w:before="120"/>
        <w:ind w:firstLine="567"/>
        <w:jc w:val="both"/>
        <w:rPr>
          <w:rFonts w:eastAsia="Calibri"/>
          <w:sz w:val="27"/>
          <w:szCs w:val="27"/>
        </w:rPr>
      </w:pPr>
      <w:r w:rsidRPr="00E01A6A">
        <w:rPr>
          <w:rFonts w:eastAsia="Calibri"/>
          <w:sz w:val="27"/>
          <w:szCs w:val="27"/>
        </w:rPr>
        <w:t>Luân canh cây trồng: Không trồng lạc liên tục nhiều vụ, nên luân canh với cây lúa nước, ngô, khoai… để cắt vòng đời sâu bệnh.</w:t>
      </w:r>
    </w:p>
    <w:p w14:paraId="2BBE5B9D" w14:textId="28A2855F" w:rsidR="00F555B2" w:rsidRPr="00E01A6A" w:rsidRDefault="00F555B2" w:rsidP="00E01A6A">
      <w:pPr>
        <w:spacing w:before="120"/>
        <w:ind w:firstLine="567"/>
        <w:jc w:val="both"/>
        <w:rPr>
          <w:rFonts w:eastAsia="Calibri"/>
          <w:sz w:val="27"/>
          <w:szCs w:val="27"/>
        </w:rPr>
      </w:pPr>
      <w:r w:rsidRPr="00E01A6A">
        <w:rPr>
          <w:rFonts w:eastAsia="Calibri"/>
          <w:sz w:val="27"/>
          <w:szCs w:val="27"/>
        </w:rPr>
        <w:t>Chọn giống kháng sâu bệnh</w:t>
      </w:r>
      <w:r w:rsidR="00951742" w:rsidRPr="00E01A6A">
        <w:rPr>
          <w:rFonts w:eastAsia="Calibri"/>
          <w:sz w:val="27"/>
          <w:szCs w:val="27"/>
        </w:rPr>
        <w:t xml:space="preserve"> như</w:t>
      </w:r>
      <w:r w:rsidRPr="00E01A6A">
        <w:rPr>
          <w:rFonts w:eastAsia="Calibri"/>
          <w:sz w:val="27"/>
          <w:szCs w:val="27"/>
        </w:rPr>
        <w:t xml:space="preserve"> L14, L23, L18…</w:t>
      </w:r>
    </w:p>
    <w:p w14:paraId="40CD574C" w14:textId="77777777" w:rsidR="00F555B2" w:rsidRPr="00E01A6A" w:rsidRDefault="00F555B2" w:rsidP="00E01A6A">
      <w:pPr>
        <w:spacing w:before="120"/>
        <w:ind w:firstLine="567"/>
        <w:jc w:val="both"/>
        <w:rPr>
          <w:rFonts w:eastAsia="Calibri"/>
          <w:sz w:val="27"/>
          <w:szCs w:val="27"/>
        </w:rPr>
      </w:pPr>
      <w:r w:rsidRPr="00E01A6A">
        <w:rPr>
          <w:rFonts w:eastAsia="Calibri"/>
          <w:sz w:val="27"/>
          <w:szCs w:val="27"/>
        </w:rPr>
        <w:t>Làm đất kỹ và thoát nước tố</w:t>
      </w:r>
      <w:r w:rsidR="00951742" w:rsidRPr="00E01A6A">
        <w:rPr>
          <w:rFonts w:eastAsia="Calibri"/>
          <w:sz w:val="27"/>
          <w:szCs w:val="27"/>
        </w:rPr>
        <w:t>t để</w:t>
      </w:r>
      <w:r w:rsidRPr="00E01A6A">
        <w:rPr>
          <w:rFonts w:eastAsia="Calibri"/>
          <w:sz w:val="27"/>
          <w:szCs w:val="27"/>
        </w:rPr>
        <w:t xml:space="preserve"> </w:t>
      </w:r>
      <w:r w:rsidR="00951742" w:rsidRPr="00E01A6A">
        <w:rPr>
          <w:rFonts w:eastAsia="Calibri"/>
          <w:sz w:val="27"/>
          <w:szCs w:val="27"/>
        </w:rPr>
        <w:t>h</w:t>
      </w:r>
      <w:r w:rsidRPr="00E01A6A">
        <w:rPr>
          <w:rFonts w:eastAsia="Calibri"/>
          <w:sz w:val="27"/>
          <w:szCs w:val="27"/>
        </w:rPr>
        <w:t>ạn chế bệnh héo rũ, thối gốc, thối củ.</w:t>
      </w:r>
    </w:p>
    <w:p w14:paraId="209AE078" w14:textId="77777777" w:rsidR="00951742" w:rsidRPr="00E01A6A" w:rsidRDefault="00F555B2" w:rsidP="00E01A6A">
      <w:pPr>
        <w:spacing w:before="120"/>
        <w:ind w:firstLine="567"/>
        <w:jc w:val="both"/>
        <w:rPr>
          <w:rFonts w:eastAsia="Calibri"/>
          <w:sz w:val="27"/>
          <w:szCs w:val="27"/>
        </w:rPr>
      </w:pPr>
      <w:r w:rsidRPr="00E01A6A">
        <w:rPr>
          <w:rFonts w:eastAsia="Calibri"/>
          <w:sz w:val="27"/>
          <w:szCs w:val="27"/>
        </w:rPr>
        <w:t>Gieo trồng đúng thời vụ</w:t>
      </w:r>
    </w:p>
    <w:p w14:paraId="70A2179C" w14:textId="77777777" w:rsidR="00F555B2" w:rsidRPr="00E01A6A" w:rsidRDefault="00F555B2" w:rsidP="00E01A6A">
      <w:pPr>
        <w:spacing w:before="120"/>
        <w:ind w:firstLine="567"/>
        <w:jc w:val="both"/>
        <w:rPr>
          <w:rFonts w:eastAsia="Calibri"/>
          <w:sz w:val="27"/>
          <w:szCs w:val="27"/>
        </w:rPr>
      </w:pPr>
      <w:r w:rsidRPr="00E01A6A">
        <w:rPr>
          <w:rFonts w:eastAsia="Calibri"/>
          <w:sz w:val="27"/>
          <w:szCs w:val="27"/>
        </w:rPr>
        <w:t>Mật độ và khoảng cách trồng hợp lý</w:t>
      </w:r>
      <w:r w:rsidR="00256C4E" w:rsidRPr="00E01A6A">
        <w:rPr>
          <w:rFonts w:eastAsia="Calibri"/>
          <w:sz w:val="27"/>
          <w:szCs w:val="27"/>
        </w:rPr>
        <w:t xml:space="preserve"> g</w:t>
      </w:r>
      <w:r w:rsidRPr="00E01A6A">
        <w:rPr>
          <w:rFonts w:eastAsia="Calibri"/>
          <w:sz w:val="27"/>
          <w:szCs w:val="27"/>
        </w:rPr>
        <w:t>iúp cây thông thoáng, giảm sâu bệnh.</w:t>
      </w:r>
    </w:p>
    <w:p w14:paraId="1570A878" w14:textId="77777777" w:rsidR="00F555B2" w:rsidRPr="00E01A6A" w:rsidRDefault="00F555B2" w:rsidP="00E01A6A">
      <w:pPr>
        <w:spacing w:before="120"/>
        <w:ind w:firstLine="567"/>
        <w:jc w:val="both"/>
        <w:rPr>
          <w:rFonts w:eastAsia="Calibri"/>
          <w:b/>
          <w:bCs/>
          <w:sz w:val="27"/>
          <w:szCs w:val="27"/>
        </w:rPr>
      </w:pPr>
      <w:r w:rsidRPr="00E01A6A">
        <w:rPr>
          <w:rFonts w:eastAsia="Calibri"/>
          <w:b/>
          <w:bCs/>
          <w:sz w:val="27"/>
          <w:szCs w:val="27"/>
        </w:rPr>
        <w:t>Biện pháp cơ giới – vật lý</w:t>
      </w:r>
    </w:p>
    <w:p w14:paraId="1DFBD38B" w14:textId="77777777" w:rsidR="00F555B2" w:rsidRPr="00E01A6A" w:rsidRDefault="00F555B2" w:rsidP="00E01A6A">
      <w:pPr>
        <w:spacing w:before="120"/>
        <w:ind w:firstLine="567"/>
        <w:jc w:val="both"/>
        <w:rPr>
          <w:rFonts w:eastAsia="Calibri"/>
          <w:sz w:val="27"/>
          <w:szCs w:val="27"/>
        </w:rPr>
      </w:pPr>
      <w:r w:rsidRPr="00E01A6A">
        <w:rPr>
          <w:rFonts w:eastAsia="Calibri"/>
          <w:sz w:val="27"/>
          <w:szCs w:val="27"/>
        </w:rPr>
        <w:t>Vệ sinh đồng ruộ</w:t>
      </w:r>
      <w:r w:rsidR="00951742" w:rsidRPr="00E01A6A">
        <w:rPr>
          <w:rFonts w:eastAsia="Calibri"/>
          <w:sz w:val="27"/>
          <w:szCs w:val="27"/>
        </w:rPr>
        <w:t>ng, l</w:t>
      </w:r>
      <w:r w:rsidRPr="00E01A6A">
        <w:rPr>
          <w:rFonts w:eastAsia="Calibri"/>
          <w:sz w:val="27"/>
          <w:szCs w:val="27"/>
        </w:rPr>
        <w:t>oại bỏ tàn dư cây bệnh sau thu hoạch.</w:t>
      </w:r>
    </w:p>
    <w:p w14:paraId="60EF4E11" w14:textId="599F7EBA" w:rsidR="00F555B2" w:rsidRPr="00E01A6A" w:rsidRDefault="00F555B2" w:rsidP="00E01A6A">
      <w:pPr>
        <w:spacing w:before="120"/>
        <w:ind w:firstLine="567"/>
        <w:jc w:val="both"/>
        <w:rPr>
          <w:rFonts w:eastAsia="Calibri"/>
          <w:sz w:val="27"/>
          <w:szCs w:val="27"/>
        </w:rPr>
      </w:pPr>
      <w:r w:rsidRPr="00E01A6A">
        <w:rPr>
          <w:rFonts w:eastAsia="Calibri"/>
          <w:sz w:val="27"/>
          <w:szCs w:val="27"/>
        </w:rPr>
        <w:t>Bắt sâu bằ</w:t>
      </w:r>
      <w:r w:rsidR="00951742" w:rsidRPr="00E01A6A">
        <w:rPr>
          <w:rFonts w:eastAsia="Calibri"/>
          <w:sz w:val="27"/>
          <w:szCs w:val="27"/>
        </w:rPr>
        <w:t>ng tay, sử dụng b</w:t>
      </w:r>
      <w:r w:rsidRPr="00E01A6A">
        <w:rPr>
          <w:rFonts w:eastAsia="Calibri"/>
          <w:sz w:val="27"/>
          <w:szCs w:val="27"/>
        </w:rPr>
        <w:t>ẫy đèn, bẫy pheromone</w:t>
      </w:r>
      <w:r w:rsidR="00951742" w:rsidRPr="00E01A6A">
        <w:rPr>
          <w:rFonts w:eastAsia="Calibri"/>
          <w:sz w:val="27"/>
          <w:szCs w:val="27"/>
        </w:rPr>
        <w:t xml:space="preserve"> th</w:t>
      </w:r>
      <w:r w:rsidRPr="00E01A6A">
        <w:rPr>
          <w:rFonts w:eastAsia="Calibri"/>
          <w:sz w:val="27"/>
          <w:szCs w:val="27"/>
        </w:rPr>
        <w:t>eo dõi và diệt trưởng thành</w:t>
      </w:r>
      <w:r w:rsidR="000A4E45" w:rsidRPr="00E01A6A">
        <w:rPr>
          <w:rFonts w:eastAsia="Calibri"/>
          <w:sz w:val="27"/>
          <w:szCs w:val="27"/>
        </w:rPr>
        <w:t xml:space="preserve"> sâu khoang, sâu xám</w:t>
      </w:r>
      <w:r w:rsidRPr="00E01A6A">
        <w:rPr>
          <w:rFonts w:eastAsia="Calibri"/>
          <w:sz w:val="27"/>
          <w:szCs w:val="27"/>
        </w:rPr>
        <w:t>.</w:t>
      </w:r>
    </w:p>
    <w:p w14:paraId="5792C275" w14:textId="77777777" w:rsidR="00256C4E" w:rsidRPr="00E01A6A" w:rsidRDefault="00256C4E" w:rsidP="00E01A6A">
      <w:pPr>
        <w:spacing w:before="120"/>
        <w:ind w:firstLine="567"/>
        <w:jc w:val="both"/>
        <w:rPr>
          <w:rFonts w:eastAsia="Calibri"/>
          <w:b/>
          <w:bCs/>
          <w:sz w:val="27"/>
          <w:szCs w:val="27"/>
        </w:rPr>
      </w:pPr>
      <w:r w:rsidRPr="00E01A6A">
        <w:rPr>
          <w:rFonts w:eastAsia="Calibri"/>
          <w:b/>
          <w:bCs/>
          <w:sz w:val="27"/>
          <w:szCs w:val="27"/>
        </w:rPr>
        <w:t>Biện pháp sinh học</w:t>
      </w:r>
    </w:p>
    <w:p w14:paraId="343AEC01" w14:textId="77777777" w:rsidR="00256C4E" w:rsidRPr="00E01A6A" w:rsidRDefault="00256C4E" w:rsidP="00E01A6A">
      <w:pPr>
        <w:spacing w:before="120"/>
        <w:ind w:firstLine="567"/>
        <w:jc w:val="both"/>
        <w:rPr>
          <w:rFonts w:eastAsia="Calibri"/>
          <w:sz w:val="27"/>
          <w:szCs w:val="27"/>
        </w:rPr>
      </w:pPr>
      <w:r w:rsidRPr="00E01A6A">
        <w:rPr>
          <w:rFonts w:eastAsia="Calibri"/>
          <w:sz w:val="27"/>
          <w:szCs w:val="27"/>
        </w:rPr>
        <w:t>Bảo vệ các loài có ích như ong ký sinh, bọ rùa, nhện bắt mồi…</w:t>
      </w:r>
    </w:p>
    <w:p w14:paraId="537CB29C" w14:textId="77777777" w:rsidR="00256C4E" w:rsidRPr="00E01A6A" w:rsidRDefault="00256C4E" w:rsidP="00E01A6A">
      <w:pPr>
        <w:spacing w:before="120"/>
        <w:ind w:firstLine="567"/>
        <w:jc w:val="both"/>
        <w:rPr>
          <w:rFonts w:eastAsia="Calibri"/>
          <w:sz w:val="27"/>
          <w:szCs w:val="27"/>
        </w:rPr>
      </w:pPr>
      <w:r w:rsidRPr="00E01A6A">
        <w:rPr>
          <w:rFonts w:eastAsia="Calibri"/>
          <w:sz w:val="27"/>
          <w:szCs w:val="27"/>
        </w:rPr>
        <w:t>Dùng chế phẩm sinh học: Trichoderma (nấm đối kháng) phòng bệnh héo rũ, nấm Fusarium. Dầu neem, nấm xanh, nấm trắng… để trừ sâu hạ</w:t>
      </w:r>
      <w:r w:rsidR="000A4E45" w:rsidRPr="00E01A6A">
        <w:rPr>
          <w:rFonts w:eastAsia="Calibri"/>
          <w:sz w:val="27"/>
          <w:szCs w:val="27"/>
        </w:rPr>
        <w:t>i.</w:t>
      </w:r>
    </w:p>
    <w:p w14:paraId="71DCF91D" w14:textId="77777777" w:rsidR="00F555B2" w:rsidRPr="00E01A6A" w:rsidRDefault="00F555B2" w:rsidP="00E01A6A">
      <w:pPr>
        <w:spacing w:before="120"/>
        <w:ind w:firstLine="567"/>
        <w:jc w:val="both"/>
        <w:rPr>
          <w:rFonts w:eastAsia="Calibri"/>
          <w:b/>
          <w:bCs/>
          <w:sz w:val="27"/>
          <w:szCs w:val="27"/>
        </w:rPr>
      </w:pPr>
      <w:r w:rsidRPr="00E01A6A">
        <w:rPr>
          <w:rFonts w:eastAsia="Calibri"/>
          <w:b/>
          <w:bCs/>
          <w:sz w:val="27"/>
          <w:szCs w:val="27"/>
        </w:rPr>
        <w:t>Biện pháp hóa học</w:t>
      </w:r>
    </w:p>
    <w:p w14:paraId="454DC3B2" w14:textId="77777777" w:rsidR="00F555B2" w:rsidRPr="00E01A6A" w:rsidRDefault="00F555B2" w:rsidP="00E01A6A">
      <w:pPr>
        <w:spacing w:before="120"/>
        <w:ind w:firstLine="567"/>
        <w:jc w:val="both"/>
        <w:rPr>
          <w:rFonts w:eastAsia="Calibri"/>
          <w:sz w:val="27"/>
          <w:szCs w:val="27"/>
        </w:rPr>
      </w:pPr>
      <w:r w:rsidRPr="00E01A6A">
        <w:rPr>
          <w:rFonts w:eastAsia="Calibri"/>
          <w:sz w:val="27"/>
          <w:szCs w:val="27"/>
        </w:rPr>
        <w:t xml:space="preserve">Chỉ sử dụng </w:t>
      </w:r>
      <w:r w:rsidR="000A4E45" w:rsidRPr="00E01A6A">
        <w:rPr>
          <w:rFonts w:eastAsia="Calibri"/>
          <w:sz w:val="27"/>
          <w:szCs w:val="27"/>
        </w:rPr>
        <w:t xml:space="preserve">thuốc BVTV hoá học </w:t>
      </w:r>
      <w:r w:rsidRPr="00E01A6A">
        <w:rPr>
          <w:rFonts w:eastAsia="Calibri"/>
          <w:sz w:val="27"/>
          <w:szCs w:val="27"/>
        </w:rPr>
        <w:t>khi thật cần thiế</w:t>
      </w:r>
      <w:r w:rsidR="000A4E45" w:rsidRPr="00E01A6A">
        <w:rPr>
          <w:rFonts w:eastAsia="Calibri"/>
          <w:sz w:val="27"/>
          <w:szCs w:val="27"/>
        </w:rPr>
        <w:t>t</w:t>
      </w:r>
      <w:r w:rsidRPr="00E01A6A">
        <w:rPr>
          <w:rFonts w:eastAsia="Calibri"/>
          <w:sz w:val="27"/>
          <w:szCs w:val="27"/>
        </w:rPr>
        <w:t>.</w:t>
      </w:r>
    </w:p>
    <w:p w14:paraId="53596EBC" w14:textId="77777777" w:rsidR="00F555B2" w:rsidRPr="00E01A6A" w:rsidRDefault="00F555B2" w:rsidP="00E01A6A">
      <w:pPr>
        <w:spacing w:before="120"/>
        <w:ind w:firstLine="567"/>
        <w:jc w:val="both"/>
        <w:rPr>
          <w:rFonts w:eastAsia="Calibri"/>
          <w:sz w:val="27"/>
          <w:szCs w:val="27"/>
        </w:rPr>
      </w:pPr>
      <w:r w:rsidRPr="00E01A6A">
        <w:rPr>
          <w:rFonts w:eastAsia="Calibri"/>
          <w:sz w:val="27"/>
          <w:szCs w:val="27"/>
        </w:rPr>
        <w:t>Chọn thuốc đặc hiệu, ít độc, thời gian cách ly ngắn.</w:t>
      </w:r>
    </w:p>
    <w:p w14:paraId="28FA11CB" w14:textId="77777777" w:rsidR="00F555B2" w:rsidRPr="00E01A6A" w:rsidRDefault="00F555B2" w:rsidP="00E01A6A">
      <w:pPr>
        <w:spacing w:before="120"/>
        <w:ind w:firstLine="567"/>
        <w:jc w:val="both"/>
        <w:rPr>
          <w:rFonts w:eastAsia="Calibri"/>
          <w:sz w:val="27"/>
          <w:szCs w:val="27"/>
        </w:rPr>
      </w:pPr>
      <w:r w:rsidRPr="00E01A6A">
        <w:rPr>
          <w:rFonts w:eastAsia="Calibri"/>
          <w:sz w:val="27"/>
          <w:szCs w:val="27"/>
        </w:rPr>
        <w:t>Luân phiên hoạt chất để tránh kháng thuốc.</w:t>
      </w:r>
    </w:p>
    <w:p w14:paraId="1C895704" w14:textId="77777777" w:rsidR="00F555B2" w:rsidRPr="00E01A6A" w:rsidRDefault="00F555B2" w:rsidP="00E01A6A">
      <w:pPr>
        <w:shd w:val="clear" w:color="auto" w:fill="FFFFFF"/>
        <w:spacing w:before="120"/>
        <w:ind w:firstLine="567"/>
        <w:jc w:val="both"/>
        <w:rPr>
          <w:rFonts w:eastAsia="Calibri"/>
          <w:b/>
          <w:bCs/>
          <w:sz w:val="27"/>
          <w:szCs w:val="27"/>
        </w:rPr>
      </w:pPr>
      <w:r w:rsidRPr="00E01A6A">
        <w:rPr>
          <w:rFonts w:eastAsia="Calibri"/>
          <w:b/>
          <w:bCs/>
          <w:sz w:val="27"/>
          <w:szCs w:val="27"/>
        </w:rPr>
        <w:t>3.2. Sâu hại và biện pháp phòng trừ</w:t>
      </w:r>
    </w:p>
    <w:p w14:paraId="48FD5427" w14:textId="77777777" w:rsidR="00E01A6A" w:rsidRDefault="00F555B2" w:rsidP="00E01A6A">
      <w:pPr>
        <w:shd w:val="clear" w:color="auto" w:fill="FFFFFF"/>
        <w:spacing w:before="120"/>
        <w:ind w:firstLine="567"/>
        <w:jc w:val="both"/>
        <w:rPr>
          <w:rFonts w:eastAsia="Calibri"/>
          <w:i/>
          <w:iCs/>
          <w:sz w:val="27"/>
          <w:szCs w:val="27"/>
          <w:lang w:eastAsia="vi-VN"/>
        </w:rPr>
      </w:pPr>
      <w:r w:rsidRPr="00E01A6A">
        <w:rPr>
          <w:rFonts w:eastAsia="Calibri"/>
          <w:sz w:val="27"/>
          <w:szCs w:val="27"/>
        </w:rPr>
        <w:t>a.</w:t>
      </w:r>
      <w:r w:rsidRPr="00E01A6A">
        <w:rPr>
          <w:rFonts w:eastAsia="Calibri"/>
          <w:b/>
          <w:bCs/>
          <w:i/>
          <w:iCs/>
          <w:sz w:val="27"/>
          <w:szCs w:val="27"/>
          <w:lang w:val="vi-VN" w:eastAsia="vi-VN"/>
        </w:rPr>
        <w:t xml:space="preserve"> </w:t>
      </w:r>
      <w:r w:rsidRPr="00E01A6A">
        <w:rPr>
          <w:rFonts w:eastAsia="Calibri"/>
          <w:b/>
          <w:bCs/>
          <w:sz w:val="27"/>
          <w:szCs w:val="27"/>
          <w:lang w:val="vi-VN" w:eastAsia="vi-VN"/>
        </w:rPr>
        <w:t>Sâu xám:</w:t>
      </w:r>
      <w:r w:rsidRPr="00E01A6A">
        <w:rPr>
          <w:rFonts w:eastAsia="Calibri"/>
          <w:sz w:val="27"/>
          <w:szCs w:val="27"/>
          <w:lang w:val="vi-VN" w:eastAsia="vi-VN"/>
        </w:rPr>
        <w:t xml:space="preserve"> </w:t>
      </w:r>
      <w:r w:rsidRPr="00E01A6A">
        <w:rPr>
          <w:rFonts w:eastAsia="Calibri"/>
          <w:sz w:val="27"/>
          <w:szCs w:val="27"/>
          <w:lang w:eastAsia="vi-VN"/>
        </w:rPr>
        <w:t>(</w:t>
      </w:r>
      <w:r w:rsidRPr="00E01A6A">
        <w:rPr>
          <w:rFonts w:eastAsia="Calibri"/>
          <w:i/>
          <w:iCs/>
          <w:sz w:val="27"/>
          <w:szCs w:val="27"/>
          <w:lang w:eastAsia="vi-VN"/>
        </w:rPr>
        <w:t>Agrotis ipsilon)</w:t>
      </w:r>
    </w:p>
    <w:p w14:paraId="1E0A0AE3" w14:textId="39924225" w:rsidR="00F555B2" w:rsidRPr="00E01A6A" w:rsidRDefault="00F555B2" w:rsidP="00E01A6A">
      <w:pPr>
        <w:shd w:val="clear" w:color="auto" w:fill="FFFFFF"/>
        <w:spacing w:before="120"/>
        <w:ind w:firstLine="567"/>
        <w:jc w:val="both"/>
        <w:rPr>
          <w:rFonts w:eastAsia="Calibri"/>
          <w:i/>
          <w:iCs/>
          <w:sz w:val="27"/>
          <w:szCs w:val="27"/>
          <w:lang w:eastAsia="vi-VN"/>
        </w:rPr>
      </w:pPr>
      <w:r w:rsidRPr="00E01A6A">
        <w:rPr>
          <w:rFonts w:eastAsia="Calibri"/>
          <w:sz w:val="27"/>
          <w:szCs w:val="27"/>
          <w:lang w:eastAsia="vi-VN"/>
        </w:rPr>
        <w:lastRenderedPageBreak/>
        <w:t>- Đặc điểm gây hại:</w:t>
      </w:r>
    </w:p>
    <w:p w14:paraId="02505DEA" w14:textId="77777777" w:rsidR="00F555B2" w:rsidRPr="00E01A6A" w:rsidRDefault="00F555B2" w:rsidP="00E01A6A">
      <w:pPr>
        <w:shd w:val="clear" w:color="auto" w:fill="FFFFFF"/>
        <w:spacing w:before="120"/>
        <w:ind w:firstLine="567"/>
        <w:jc w:val="both"/>
        <w:rPr>
          <w:rFonts w:eastAsia="Calibri"/>
          <w:sz w:val="27"/>
          <w:szCs w:val="27"/>
          <w:lang w:eastAsia="vi-VN"/>
        </w:rPr>
      </w:pPr>
      <w:r w:rsidRPr="00E01A6A">
        <w:rPr>
          <w:rFonts w:eastAsia="Calibri"/>
          <w:sz w:val="27"/>
          <w:szCs w:val="27"/>
          <w:lang w:val="vi-VN" w:eastAsia="vi-VN"/>
        </w:rPr>
        <w:t>Thường cắn ngang thân cây. Phá hại nặng vào vụ xuân, thời kỳ cây con. Phòng trừ bằng cách làm đất kỹ để diệt nhộng và sâu non (thường ẩn nấp cách mặt đất 4 - 6cm). Có thể dùng thuốc hoá học diệt trừ sâu non và sâu tuổi 1 - 3. Với sâu tuổi 4 - 5, tổ chức bắt vào buổi sáng sớm.</w:t>
      </w:r>
    </w:p>
    <w:p w14:paraId="602F9D5E" w14:textId="77777777" w:rsidR="00F555B2" w:rsidRPr="00E01A6A" w:rsidRDefault="00F555B2" w:rsidP="00E01A6A">
      <w:pPr>
        <w:shd w:val="clear" w:color="auto" w:fill="FFFFFF"/>
        <w:spacing w:before="120"/>
        <w:ind w:firstLine="567"/>
        <w:jc w:val="both"/>
        <w:rPr>
          <w:rFonts w:eastAsia="Calibri"/>
          <w:sz w:val="27"/>
          <w:szCs w:val="27"/>
          <w:lang w:eastAsia="vi-VN"/>
        </w:rPr>
      </w:pPr>
      <w:r w:rsidRPr="00E01A6A">
        <w:rPr>
          <w:rFonts w:eastAsia="Calibri"/>
          <w:sz w:val="27"/>
          <w:szCs w:val="27"/>
          <w:lang w:eastAsia="vi-VN"/>
        </w:rPr>
        <w:t xml:space="preserve">- Biện pháp phòng trừ: </w:t>
      </w:r>
    </w:p>
    <w:p w14:paraId="1DB5044E" w14:textId="77777777" w:rsidR="00F555B2" w:rsidRPr="00E01A6A" w:rsidRDefault="00F555B2" w:rsidP="00E01A6A">
      <w:pPr>
        <w:spacing w:before="120"/>
        <w:ind w:firstLine="567"/>
        <w:jc w:val="both"/>
        <w:rPr>
          <w:rFonts w:eastAsia="Arial"/>
          <w:b/>
          <w:bCs/>
          <w:iCs/>
          <w:sz w:val="27"/>
          <w:szCs w:val="27"/>
          <w:lang w:val="pt-BR"/>
        </w:rPr>
      </w:pPr>
      <w:r w:rsidRPr="00E01A6A">
        <w:rPr>
          <w:rFonts w:eastAsia="Arial"/>
          <w:sz w:val="27"/>
          <w:szCs w:val="27"/>
          <w:lang w:val="pt-BR"/>
        </w:rPr>
        <w:t xml:space="preserve"> Nên chọn các loại đất luân canh với cây lúa nước, các loại cây trồng cạn khác. </w:t>
      </w:r>
      <w:r w:rsidR="00A85D06" w:rsidRPr="00E01A6A">
        <w:rPr>
          <w:rFonts w:eastAsia="Arial"/>
          <w:sz w:val="27"/>
          <w:szCs w:val="27"/>
          <w:lang w:val="pt-BR"/>
        </w:rPr>
        <w:t>Dọn sạch cỏ dại xung quanh bờ ruộng, kết hợp</w:t>
      </w:r>
      <w:r w:rsidR="00A85D06" w:rsidRPr="00E01A6A">
        <w:rPr>
          <w:rFonts w:eastAsia="Arial"/>
          <w:b/>
          <w:bCs/>
          <w:iCs/>
          <w:sz w:val="27"/>
          <w:szCs w:val="27"/>
          <w:lang w:val="pt-BR"/>
        </w:rPr>
        <w:t xml:space="preserve"> </w:t>
      </w:r>
      <w:r w:rsidRPr="00E01A6A">
        <w:rPr>
          <w:rFonts w:eastAsia="Arial"/>
          <w:sz w:val="27"/>
          <w:szCs w:val="27"/>
          <w:lang w:val="pt-BR"/>
        </w:rPr>
        <w:t xml:space="preserve">bắt giết sâu non khi mật độ sâu thấp. </w:t>
      </w:r>
    </w:p>
    <w:p w14:paraId="4472F70F" w14:textId="77777777" w:rsidR="00F555B2" w:rsidRPr="00E01A6A" w:rsidRDefault="00F555B2" w:rsidP="00E01A6A">
      <w:pPr>
        <w:spacing w:before="120"/>
        <w:ind w:firstLine="567"/>
        <w:jc w:val="both"/>
        <w:rPr>
          <w:rFonts w:eastAsia="Arial"/>
          <w:sz w:val="27"/>
          <w:szCs w:val="27"/>
          <w:lang w:val="vi-VN"/>
        </w:rPr>
      </w:pPr>
      <w:r w:rsidRPr="00E01A6A">
        <w:rPr>
          <w:rFonts w:eastAsia="Arial"/>
          <w:sz w:val="27"/>
          <w:szCs w:val="27"/>
          <w:lang w:val="nb-NO"/>
        </w:rPr>
        <w:t xml:space="preserve">Sử dụng sản phẩm có  nấm đối kháng Trichoderma ủ với phân hữu cơ hoai mục; </w:t>
      </w:r>
      <w:r w:rsidRPr="00E01A6A">
        <w:rPr>
          <w:rFonts w:eastAsia="Arial"/>
          <w:spacing w:val="-4"/>
          <w:sz w:val="27"/>
          <w:szCs w:val="27"/>
          <w:lang w:val="pt-BR"/>
        </w:rPr>
        <w:t>Sử dụng bẫy để thu trưởng thành: bẫy pheromone để phòng trừ sâu, b</w:t>
      </w:r>
      <w:r w:rsidRPr="00E01A6A">
        <w:rPr>
          <w:rFonts w:eastAsia="Arial"/>
          <w:sz w:val="27"/>
          <w:szCs w:val="27"/>
          <w:lang w:val="vi-VN"/>
        </w:rPr>
        <w:t xml:space="preserve">ẫy chua ngọt </w:t>
      </w:r>
      <w:r w:rsidRPr="00E01A6A">
        <w:rPr>
          <w:rFonts w:eastAsia="Arial"/>
          <w:sz w:val="27"/>
          <w:szCs w:val="27"/>
          <w:lang w:val="nb-NO"/>
        </w:rPr>
        <w:t xml:space="preserve">thu </w:t>
      </w:r>
      <w:r w:rsidRPr="00E01A6A">
        <w:rPr>
          <w:rFonts w:eastAsia="Arial"/>
          <w:sz w:val="27"/>
          <w:szCs w:val="27"/>
          <w:lang w:val="vi-VN"/>
        </w:rPr>
        <w:t xml:space="preserve">trưởng thành họ ngài đêm  </w:t>
      </w:r>
    </w:p>
    <w:p w14:paraId="097CC24F" w14:textId="77777777" w:rsidR="00F555B2" w:rsidRPr="00E01A6A" w:rsidRDefault="00F555B2" w:rsidP="00E01A6A">
      <w:pPr>
        <w:spacing w:before="120"/>
        <w:ind w:firstLine="567"/>
        <w:jc w:val="both"/>
        <w:rPr>
          <w:rFonts w:eastAsia="Arial"/>
          <w:bCs/>
          <w:i/>
          <w:iCs/>
          <w:sz w:val="27"/>
          <w:szCs w:val="27"/>
        </w:rPr>
      </w:pPr>
      <w:r w:rsidRPr="00E01A6A">
        <w:rPr>
          <w:rFonts w:eastAsia="Arial"/>
          <w:bCs/>
          <w:sz w:val="27"/>
          <w:szCs w:val="27"/>
        </w:rPr>
        <w:t>b</w:t>
      </w:r>
      <w:r w:rsidRPr="00E01A6A">
        <w:rPr>
          <w:rFonts w:eastAsia="Arial"/>
          <w:b/>
          <w:sz w:val="27"/>
          <w:szCs w:val="27"/>
        </w:rPr>
        <w:t xml:space="preserve">. Sâu xanh da láng </w:t>
      </w:r>
      <w:r w:rsidRPr="00E01A6A">
        <w:rPr>
          <w:rFonts w:eastAsia="Arial"/>
          <w:bCs/>
          <w:sz w:val="27"/>
          <w:szCs w:val="27"/>
        </w:rPr>
        <w:t>(</w:t>
      </w:r>
      <w:r w:rsidRPr="00E01A6A">
        <w:rPr>
          <w:rFonts w:eastAsia="Arial"/>
          <w:bCs/>
          <w:i/>
          <w:iCs/>
          <w:sz w:val="27"/>
          <w:szCs w:val="27"/>
        </w:rPr>
        <w:t>Helicoverpa armigera</w:t>
      </w:r>
      <w:r w:rsidRPr="00E01A6A">
        <w:rPr>
          <w:rFonts w:eastAsia="Arial"/>
          <w:bCs/>
          <w:sz w:val="27"/>
          <w:szCs w:val="27"/>
        </w:rPr>
        <w:t>)</w:t>
      </w:r>
    </w:p>
    <w:p w14:paraId="12370B99" w14:textId="77777777" w:rsidR="00F555B2" w:rsidRPr="00E01A6A" w:rsidRDefault="00F555B2" w:rsidP="00E01A6A">
      <w:pPr>
        <w:spacing w:before="120"/>
        <w:ind w:firstLine="567"/>
        <w:jc w:val="both"/>
        <w:rPr>
          <w:rFonts w:eastAsia="Calibri"/>
          <w:bCs/>
          <w:sz w:val="27"/>
          <w:szCs w:val="27"/>
          <w:lang w:eastAsia="vi-VN"/>
        </w:rPr>
      </w:pPr>
      <w:r w:rsidRPr="00E01A6A">
        <w:rPr>
          <w:rFonts w:eastAsia="Calibri"/>
          <w:bCs/>
          <w:sz w:val="27"/>
          <w:szCs w:val="27"/>
          <w:lang w:eastAsia="vi-VN"/>
        </w:rPr>
        <w:t>- Đặc điểm gây hại:</w:t>
      </w:r>
    </w:p>
    <w:p w14:paraId="64C49737" w14:textId="76BF0DD6" w:rsidR="00F555B2" w:rsidRPr="00E01A6A" w:rsidRDefault="00F555B2" w:rsidP="00E01A6A">
      <w:pPr>
        <w:spacing w:before="120"/>
        <w:ind w:firstLine="567"/>
        <w:jc w:val="both"/>
        <w:rPr>
          <w:rFonts w:eastAsia="Calibri"/>
          <w:bCs/>
          <w:sz w:val="27"/>
          <w:szCs w:val="27"/>
          <w:lang w:eastAsia="vi-VN"/>
        </w:rPr>
      </w:pPr>
      <w:r w:rsidRPr="00E01A6A">
        <w:rPr>
          <w:rFonts w:eastAsia="Calibri"/>
          <w:bCs/>
          <w:sz w:val="27"/>
          <w:szCs w:val="27"/>
          <w:lang w:eastAsia="vi-VN"/>
        </w:rPr>
        <w:t xml:space="preserve">Sâu xanh da láng gây hại chủ yếu trên lá non, hoa, </w:t>
      </w:r>
      <w:r w:rsidR="000A4E45" w:rsidRPr="00E01A6A">
        <w:rPr>
          <w:rFonts w:eastAsia="Calibri"/>
          <w:bCs/>
          <w:sz w:val="27"/>
          <w:szCs w:val="27"/>
          <w:lang w:eastAsia="vi-VN"/>
        </w:rPr>
        <w:t>củ</w:t>
      </w:r>
      <w:r w:rsidRPr="00E01A6A">
        <w:rPr>
          <w:rFonts w:eastAsia="Calibri"/>
          <w:bCs/>
          <w:sz w:val="27"/>
          <w:szCs w:val="27"/>
          <w:lang w:eastAsia="vi-VN"/>
        </w:rPr>
        <w:t xml:space="preserve"> lạc. Sâu non cắn phá lá, tạo lỗ thủng hoặc ăn trụi phần lá ở giai đoạn ra hoa và tạo quả. Sâu ăn đục v</w:t>
      </w:r>
      <w:r w:rsidR="009D6F30" w:rsidRPr="00E01A6A">
        <w:rPr>
          <w:rFonts w:eastAsia="Calibri"/>
          <w:bCs/>
          <w:sz w:val="27"/>
          <w:szCs w:val="27"/>
          <w:lang w:eastAsia="vi-VN"/>
        </w:rPr>
        <w:t>ào</w:t>
      </w:r>
      <w:r w:rsidRPr="00E01A6A">
        <w:rPr>
          <w:rFonts w:eastAsia="Calibri"/>
          <w:bCs/>
          <w:sz w:val="27"/>
          <w:szCs w:val="27"/>
          <w:lang w:eastAsia="vi-VN"/>
        </w:rPr>
        <w:t xml:space="preserve"> hoa, quả làm rụng hoa hoặc quả non, làm giảm năng suất. Sâu trưởng thành thường hoạt động ban đêm, ban ngày ẩn náu dưới lá hoặc trong đất.</w:t>
      </w:r>
    </w:p>
    <w:p w14:paraId="64EA0061" w14:textId="77777777" w:rsidR="00F555B2" w:rsidRPr="00E01A6A" w:rsidRDefault="00F555B2" w:rsidP="00E01A6A">
      <w:pPr>
        <w:numPr>
          <w:ilvl w:val="0"/>
          <w:numId w:val="1"/>
        </w:numPr>
        <w:spacing w:before="120"/>
        <w:ind w:left="0" w:firstLine="567"/>
        <w:jc w:val="both"/>
        <w:rPr>
          <w:rFonts w:eastAsia="Calibri"/>
          <w:bCs/>
          <w:sz w:val="27"/>
          <w:szCs w:val="27"/>
          <w:lang w:eastAsia="vi-VN"/>
        </w:rPr>
      </w:pPr>
      <w:r w:rsidRPr="00E01A6A">
        <w:rPr>
          <w:rFonts w:eastAsia="Calibri"/>
          <w:bCs/>
          <w:sz w:val="27"/>
          <w:szCs w:val="27"/>
          <w:lang w:eastAsia="vi-VN"/>
        </w:rPr>
        <w:t>Biện pháp phòng trừ:</w:t>
      </w:r>
    </w:p>
    <w:p w14:paraId="001D7C8F" w14:textId="77777777" w:rsidR="00F555B2" w:rsidRPr="00E01A6A" w:rsidRDefault="00F555B2" w:rsidP="00E01A6A">
      <w:pPr>
        <w:spacing w:before="120"/>
        <w:ind w:firstLine="567"/>
        <w:jc w:val="both"/>
        <w:rPr>
          <w:rFonts w:eastAsia="Calibri"/>
          <w:bCs/>
          <w:sz w:val="27"/>
          <w:szCs w:val="27"/>
          <w:lang w:eastAsia="vi-VN"/>
        </w:rPr>
      </w:pPr>
      <w:r w:rsidRPr="00E01A6A">
        <w:rPr>
          <w:rFonts w:eastAsia="Calibri"/>
          <w:bCs/>
          <w:sz w:val="27"/>
          <w:szCs w:val="27"/>
          <w:lang w:eastAsia="vi-VN"/>
        </w:rPr>
        <w:t>Sử dụng bẫy pherom</w:t>
      </w:r>
      <w:r w:rsidR="000A4E45" w:rsidRPr="00E01A6A">
        <w:rPr>
          <w:rFonts w:eastAsia="Calibri"/>
          <w:bCs/>
          <w:sz w:val="27"/>
          <w:szCs w:val="27"/>
          <w:lang w:eastAsia="vi-VN"/>
        </w:rPr>
        <w:t>one</w:t>
      </w:r>
      <w:r w:rsidRPr="00E01A6A">
        <w:rPr>
          <w:rFonts w:eastAsia="Calibri"/>
          <w:bCs/>
          <w:sz w:val="27"/>
          <w:szCs w:val="27"/>
          <w:lang w:eastAsia="vi-VN"/>
        </w:rPr>
        <w:t xml:space="preserve"> để theo dõi mật độ sâu</w:t>
      </w:r>
    </w:p>
    <w:p w14:paraId="06401BF8" w14:textId="77777777" w:rsidR="00F555B2" w:rsidRPr="00E01A6A" w:rsidRDefault="00F555B2" w:rsidP="00E01A6A">
      <w:pPr>
        <w:spacing w:before="120"/>
        <w:ind w:firstLine="567"/>
        <w:jc w:val="both"/>
        <w:rPr>
          <w:rFonts w:eastAsia="Calibri"/>
          <w:bCs/>
          <w:sz w:val="27"/>
          <w:szCs w:val="27"/>
          <w:lang w:eastAsia="vi-VN"/>
        </w:rPr>
      </w:pPr>
      <w:r w:rsidRPr="00E01A6A">
        <w:rPr>
          <w:rFonts w:eastAsia="Calibri"/>
          <w:bCs/>
          <w:sz w:val="27"/>
          <w:szCs w:val="27"/>
          <w:lang w:eastAsia="vi-VN"/>
        </w:rPr>
        <w:t>Bảo vệ thiên địch như ong ký sinh, bọ rùa</w:t>
      </w:r>
    </w:p>
    <w:p w14:paraId="647DBE67" w14:textId="77777777" w:rsidR="00F555B2" w:rsidRPr="00E01A6A" w:rsidRDefault="00F555B2" w:rsidP="00E01A6A">
      <w:pPr>
        <w:spacing w:before="120"/>
        <w:ind w:right="-177" w:firstLine="567"/>
        <w:jc w:val="both"/>
        <w:rPr>
          <w:rFonts w:eastAsia="Calibri"/>
          <w:bCs/>
          <w:i/>
          <w:iCs/>
          <w:sz w:val="27"/>
          <w:szCs w:val="27"/>
          <w:lang w:eastAsia="vi-VN"/>
        </w:rPr>
      </w:pPr>
      <w:r w:rsidRPr="00E01A6A">
        <w:rPr>
          <w:rFonts w:eastAsia="Calibri"/>
          <w:bCs/>
          <w:sz w:val="27"/>
          <w:szCs w:val="27"/>
          <w:lang w:eastAsia="vi-VN"/>
        </w:rPr>
        <w:t xml:space="preserve">Sử dụng thuốc sinh học như </w:t>
      </w:r>
      <w:r w:rsidRPr="00E01A6A">
        <w:rPr>
          <w:rFonts w:eastAsia="Calibri"/>
          <w:bCs/>
          <w:i/>
          <w:iCs/>
          <w:sz w:val="27"/>
          <w:szCs w:val="27"/>
          <w:lang w:eastAsia="vi-VN"/>
        </w:rPr>
        <w:t>Bacillus thuringiensis</w:t>
      </w:r>
      <w:r w:rsidRPr="00E01A6A">
        <w:rPr>
          <w:rFonts w:eastAsia="Calibri"/>
          <w:bCs/>
          <w:sz w:val="27"/>
          <w:szCs w:val="27"/>
          <w:lang w:eastAsia="vi-VN"/>
        </w:rPr>
        <w:t xml:space="preserve"> (Bt), </w:t>
      </w:r>
      <w:r w:rsidRPr="00E01A6A">
        <w:rPr>
          <w:rFonts w:eastAsia="Calibri"/>
          <w:bCs/>
          <w:i/>
          <w:iCs/>
          <w:sz w:val="27"/>
          <w:szCs w:val="27"/>
          <w:lang w:eastAsia="vi-VN"/>
        </w:rPr>
        <w:t>Spinosad.</w:t>
      </w:r>
    </w:p>
    <w:p w14:paraId="46FE5E4E" w14:textId="39753CB0" w:rsidR="00F555B2" w:rsidRPr="00E01A6A" w:rsidRDefault="00F555B2" w:rsidP="00E01A6A">
      <w:pPr>
        <w:spacing w:before="120"/>
        <w:ind w:left="108" w:right="-177" w:firstLine="567"/>
        <w:rPr>
          <w:sz w:val="27"/>
          <w:szCs w:val="27"/>
        </w:rPr>
      </w:pPr>
      <w:r w:rsidRPr="00E01A6A">
        <w:rPr>
          <w:rFonts w:eastAsia="Calibri"/>
          <w:bCs/>
          <w:sz w:val="27"/>
          <w:szCs w:val="27"/>
          <w:lang w:eastAsia="vi-VN"/>
        </w:rPr>
        <w:t xml:space="preserve">Phun thuốc hóa học như </w:t>
      </w:r>
      <w:r w:rsidR="001F6075" w:rsidRPr="00E01A6A">
        <w:rPr>
          <w:sz w:val="27"/>
          <w:szCs w:val="27"/>
        </w:rPr>
        <w:t>Abamectin 18 g/l + Chlorantraniliprole 45g/l</w:t>
      </w:r>
      <w:r w:rsidR="001F6075" w:rsidRPr="00E01A6A">
        <w:rPr>
          <w:rFonts w:eastAsia="Calibri"/>
          <w:bCs/>
          <w:sz w:val="27"/>
          <w:szCs w:val="27"/>
          <w:lang w:eastAsia="vi-VN"/>
        </w:rPr>
        <w:t>:</w:t>
      </w:r>
      <w:r w:rsidR="001F6075" w:rsidRPr="00E01A6A">
        <w:rPr>
          <w:sz w:val="27"/>
          <w:szCs w:val="27"/>
        </w:rPr>
        <w:t xml:space="preserve"> Voliam Targo</w:t>
      </w:r>
      <w:r w:rsidR="001F6075" w:rsidRPr="00E01A6A">
        <w:rPr>
          <w:rFonts w:eastAsia="Segoe UI Symbol"/>
          <w:sz w:val="27"/>
          <w:szCs w:val="27"/>
          <w:vertAlign w:val="superscript"/>
        </w:rPr>
        <w:t></w:t>
      </w:r>
      <w:r w:rsidR="001F6075" w:rsidRPr="00E01A6A">
        <w:rPr>
          <w:sz w:val="27"/>
          <w:szCs w:val="27"/>
        </w:rPr>
        <w:t xml:space="preserve"> 063SC;</w:t>
      </w:r>
      <w:r w:rsidRPr="00E01A6A">
        <w:rPr>
          <w:rFonts w:eastAsia="Calibri"/>
          <w:bCs/>
          <w:sz w:val="27"/>
          <w:szCs w:val="27"/>
          <w:lang w:eastAsia="vi-VN"/>
        </w:rPr>
        <w:t xml:space="preserve"> Indoxacarb</w:t>
      </w:r>
      <w:r w:rsidR="001F6075" w:rsidRPr="00E01A6A">
        <w:rPr>
          <w:rFonts w:eastAsia="Calibri"/>
          <w:bCs/>
          <w:sz w:val="27"/>
          <w:szCs w:val="27"/>
          <w:lang w:eastAsia="vi-VN"/>
        </w:rPr>
        <w:t>:</w:t>
      </w:r>
      <w:r w:rsidR="001F6075" w:rsidRPr="00E01A6A">
        <w:rPr>
          <w:sz w:val="27"/>
          <w:szCs w:val="27"/>
        </w:rPr>
        <w:t xml:space="preserve"> Ammate</w:t>
      </w:r>
      <w:r w:rsidR="001F6075" w:rsidRPr="00E01A6A">
        <w:rPr>
          <w:sz w:val="27"/>
          <w:szCs w:val="27"/>
          <w:vertAlign w:val="superscript"/>
        </w:rPr>
        <w:t>®</w:t>
      </w:r>
      <w:r w:rsidR="001F6075" w:rsidRPr="00E01A6A">
        <w:rPr>
          <w:sz w:val="27"/>
          <w:szCs w:val="27"/>
        </w:rPr>
        <w:t xml:space="preserve"> 30WG, 150EC,</w:t>
      </w:r>
    </w:p>
    <w:p w14:paraId="40DFB3CE" w14:textId="77777777" w:rsidR="00F555B2" w:rsidRPr="00E01A6A" w:rsidRDefault="00F555B2" w:rsidP="00E01A6A">
      <w:pPr>
        <w:spacing w:before="120"/>
        <w:ind w:firstLine="567"/>
        <w:jc w:val="both"/>
        <w:rPr>
          <w:rFonts w:eastAsia="Arial"/>
          <w:bCs/>
          <w:i/>
          <w:iCs/>
          <w:sz w:val="27"/>
          <w:szCs w:val="27"/>
        </w:rPr>
      </w:pPr>
      <w:r w:rsidRPr="00E01A6A">
        <w:rPr>
          <w:rFonts w:eastAsia="Arial"/>
          <w:bCs/>
          <w:sz w:val="27"/>
          <w:szCs w:val="27"/>
        </w:rPr>
        <w:t>c</w:t>
      </w:r>
      <w:r w:rsidRPr="00E01A6A">
        <w:rPr>
          <w:rFonts w:eastAsia="Arial"/>
          <w:b/>
          <w:sz w:val="27"/>
          <w:szCs w:val="27"/>
        </w:rPr>
        <w:t xml:space="preserve">. Sâu khoang </w:t>
      </w:r>
      <w:r w:rsidRPr="00E01A6A">
        <w:rPr>
          <w:rFonts w:eastAsia="Arial"/>
          <w:bCs/>
          <w:sz w:val="27"/>
          <w:szCs w:val="27"/>
        </w:rPr>
        <w:t>(</w:t>
      </w:r>
      <w:r w:rsidRPr="00E01A6A">
        <w:rPr>
          <w:rFonts w:eastAsia="Arial"/>
          <w:bCs/>
          <w:i/>
          <w:iCs/>
          <w:sz w:val="27"/>
          <w:szCs w:val="27"/>
        </w:rPr>
        <w:t>Spodoptera litura)</w:t>
      </w:r>
    </w:p>
    <w:p w14:paraId="6101CFEF" w14:textId="77777777" w:rsidR="00F555B2" w:rsidRPr="00E01A6A" w:rsidRDefault="00F555B2" w:rsidP="00E01A6A">
      <w:pPr>
        <w:spacing w:before="120"/>
        <w:ind w:firstLine="567"/>
        <w:jc w:val="both"/>
        <w:rPr>
          <w:rFonts w:eastAsia="Arial"/>
          <w:bCs/>
          <w:sz w:val="27"/>
          <w:szCs w:val="27"/>
        </w:rPr>
      </w:pPr>
      <w:r w:rsidRPr="00E01A6A">
        <w:rPr>
          <w:rFonts w:eastAsia="Arial"/>
          <w:bCs/>
          <w:sz w:val="27"/>
          <w:szCs w:val="27"/>
        </w:rPr>
        <w:t>Sâu khoang gây hại chính ở tuổi 2-4, gây hại chủ yếu trên lá non, thân non có khi cả hoa. Sâu non tuổi nhỏ cạo biểu bì lá tạo vết trắng mỏng. Sâu tuổi lớn cắn phá mạnh, ăn trụi lá, để lại gân lá, nặng có thể chỉ còn trơ cành, gây hại ban đêm, ban ngày sâu ẩn nấp dưới gốc cây, tàn dư, đất. Sâu gây hại làm cây chậm phát triển, giảm quang hợp, làm giảm năng suất củ rõ rệt nếu bị hại nặng lúc cây ra hoa chuẩn bị tạo củ.</w:t>
      </w:r>
    </w:p>
    <w:p w14:paraId="1D92E575" w14:textId="407701B2" w:rsidR="00F555B2" w:rsidRPr="00E01A6A" w:rsidRDefault="00E01A6A" w:rsidP="00E01A6A">
      <w:pPr>
        <w:spacing w:before="120"/>
        <w:ind w:firstLine="567"/>
        <w:jc w:val="both"/>
        <w:rPr>
          <w:rFonts w:eastAsia="Calibri"/>
          <w:bCs/>
          <w:sz w:val="27"/>
          <w:szCs w:val="27"/>
          <w:lang w:eastAsia="vi-VN"/>
        </w:rPr>
      </w:pPr>
      <w:r>
        <w:rPr>
          <w:rFonts w:eastAsia="Calibri"/>
          <w:bCs/>
          <w:sz w:val="27"/>
          <w:szCs w:val="27"/>
          <w:lang w:eastAsia="vi-VN"/>
        </w:rPr>
        <w:t>-</w:t>
      </w:r>
      <w:r w:rsidR="001525B1">
        <w:rPr>
          <w:rFonts w:eastAsia="Calibri"/>
          <w:bCs/>
          <w:sz w:val="27"/>
          <w:szCs w:val="27"/>
          <w:lang w:eastAsia="vi-VN"/>
        </w:rPr>
        <w:t xml:space="preserve"> </w:t>
      </w:r>
      <w:r w:rsidR="00F555B2" w:rsidRPr="00E01A6A">
        <w:rPr>
          <w:rFonts w:eastAsia="Calibri"/>
          <w:bCs/>
          <w:sz w:val="27"/>
          <w:szCs w:val="27"/>
          <w:lang w:eastAsia="vi-VN"/>
        </w:rPr>
        <w:t>Biện pháp phòng trừ:</w:t>
      </w:r>
    </w:p>
    <w:p w14:paraId="277986FB" w14:textId="32F2E494" w:rsidR="00F555B2" w:rsidRPr="00E01A6A" w:rsidRDefault="00A85D06" w:rsidP="00E01A6A">
      <w:pPr>
        <w:spacing w:before="120"/>
        <w:ind w:firstLine="567"/>
        <w:jc w:val="both"/>
        <w:rPr>
          <w:rFonts w:eastAsia="Arial"/>
          <w:bCs/>
          <w:sz w:val="27"/>
          <w:szCs w:val="27"/>
        </w:rPr>
      </w:pPr>
      <w:r w:rsidRPr="00E01A6A">
        <w:rPr>
          <w:rFonts w:eastAsia="Arial"/>
          <w:bCs/>
          <w:sz w:val="27"/>
          <w:szCs w:val="27"/>
        </w:rPr>
        <w:t>+ L</w:t>
      </w:r>
      <w:r w:rsidR="00F555B2" w:rsidRPr="00E01A6A">
        <w:rPr>
          <w:rFonts w:eastAsia="Arial"/>
          <w:bCs/>
          <w:sz w:val="27"/>
          <w:szCs w:val="27"/>
        </w:rPr>
        <w:t>uân canh, làm đấ</w:t>
      </w:r>
      <w:r w:rsidR="001525B1">
        <w:rPr>
          <w:rFonts w:eastAsia="Arial"/>
          <w:bCs/>
          <w:sz w:val="27"/>
          <w:szCs w:val="27"/>
        </w:rPr>
        <w:t xml:space="preserve">t </w:t>
      </w:r>
      <w:r w:rsidR="00F555B2" w:rsidRPr="00E01A6A">
        <w:rPr>
          <w:rFonts w:eastAsia="Arial"/>
          <w:bCs/>
          <w:sz w:val="27"/>
          <w:szCs w:val="27"/>
        </w:rPr>
        <w:t>kỹ, trồng đúng mật độ</w:t>
      </w:r>
    </w:p>
    <w:p w14:paraId="7C3C1DFA" w14:textId="2B37BF49" w:rsidR="00F555B2" w:rsidRPr="00E01A6A" w:rsidRDefault="00A85D06" w:rsidP="00E01A6A">
      <w:pPr>
        <w:spacing w:before="120"/>
        <w:ind w:firstLine="567"/>
        <w:jc w:val="both"/>
        <w:rPr>
          <w:rFonts w:eastAsia="Arial"/>
          <w:bCs/>
          <w:sz w:val="27"/>
          <w:szCs w:val="27"/>
        </w:rPr>
      </w:pPr>
      <w:r w:rsidRPr="00E01A6A">
        <w:rPr>
          <w:rFonts w:eastAsia="Arial"/>
          <w:bCs/>
          <w:sz w:val="27"/>
          <w:szCs w:val="27"/>
        </w:rPr>
        <w:t xml:space="preserve">+ </w:t>
      </w:r>
      <w:r w:rsidR="00F555B2" w:rsidRPr="00E01A6A">
        <w:rPr>
          <w:rFonts w:eastAsia="Arial"/>
          <w:bCs/>
          <w:sz w:val="27"/>
          <w:szCs w:val="27"/>
        </w:rPr>
        <w:t>Bắt sâu vào buổi sáng sớm hoặc chiều mát</w:t>
      </w:r>
    </w:p>
    <w:p w14:paraId="2956F503" w14:textId="77777777" w:rsidR="00F555B2" w:rsidRPr="00E01A6A" w:rsidRDefault="00A85D06" w:rsidP="00E01A6A">
      <w:pPr>
        <w:spacing w:before="120"/>
        <w:ind w:firstLine="567"/>
        <w:jc w:val="both"/>
        <w:rPr>
          <w:rFonts w:eastAsia="Arial"/>
          <w:bCs/>
          <w:sz w:val="27"/>
          <w:szCs w:val="27"/>
        </w:rPr>
      </w:pPr>
      <w:r w:rsidRPr="00E01A6A">
        <w:rPr>
          <w:rFonts w:eastAsia="Arial"/>
          <w:bCs/>
          <w:sz w:val="27"/>
          <w:szCs w:val="27"/>
        </w:rPr>
        <w:t>+</w:t>
      </w:r>
      <w:r w:rsidR="00F555B2" w:rsidRPr="00E01A6A">
        <w:rPr>
          <w:rFonts w:eastAsia="Arial"/>
          <w:bCs/>
          <w:sz w:val="27"/>
          <w:szCs w:val="27"/>
        </w:rPr>
        <w:t xml:space="preserve"> Phun </w:t>
      </w:r>
      <w:r w:rsidR="00F555B2" w:rsidRPr="00E01A6A">
        <w:rPr>
          <w:rFonts w:eastAsia="Arial"/>
          <w:bCs/>
          <w:i/>
          <w:iCs/>
          <w:sz w:val="27"/>
          <w:szCs w:val="27"/>
        </w:rPr>
        <w:t>Bacillus thuringiensis</w:t>
      </w:r>
      <w:r w:rsidR="00F555B2" w:rsidRPr="00E01A6A">
        <w:rPr>
          <w:rFonts w:eastAsia="Arial"/>
          <w:bCs/>
          <w:sz w:val="27"/>
          <w:szCs w:val="27"/>
        </w:rPr>
        <w:t xml:space="preserve"> (Bt), </w:t>
      </w:r>
      <w:r w:rsidR="00F555B2" w:rsidRPr="00E01A6A">
        <w:rPr>
          <w:rFonts w:eastAsia="Arial"/>
          <w:bCs/>
          <w:i/>
          <w:iCs/>
          <w:sz w:val="27"/>
          <w:szCs w:val="27"/>
        </w:rPr>
        <w:t>Metarhizium</w:t>
      </w:r>
      <w:r w:rsidR="00F555B2" w:rsidRPr="00E01A6A">
        <w:rPr>
          <w:rFonts w:eastAsia="Arial"/>
          <w:bCs/>
          <w:sz w:val="27"/>
          <w:szCs w:val="27"/>
        </w:rPr>
        <w:t xml:space="preserve">, </w:t>
      </w:r>
      <w:r w:rsidR="00F555B2" w:rsidRPr="00E01A6A">
        <w:rPr>
          <w:rFonts w:eastAsia="Arial"/>
          <w:bCs/>
          <w:i/>
          <w:iCs/>
          <w:sz w:val="27"/>
          <w:szCs w:val="27"/>
        </w:rPr>
        <w:t>Beauveria bassiana</w:t>
      </w:r>
      <w:r w:rsidR="00F555B2" w:rsidRPr="00E01A6A">
        <w:rPr>
          <w:rFonts w:eastAsia="Arial"/>
          <w:bCs/>
          <w:sz w:val="27"/>
          <w:szCs w:val="27"/>
        </w:rPr>
        <w:t>.</w:t>
      </w:r>
    </w:p>
    <w:p w14:paraId="515CB9AF" w14:textId="6D3FD5EA" w:rsidR="001F6075" w:rsidRPr="00E01A6A" w:rsidRDefault="00F555B2" w:rsidP="00E01A6A">
      <w:pPr>
        <w:spacing w:before="120"/>
        <w:ind w:right="-177" w:firstLine="567"/>
        <w:jc w:val="both"/>
        <w:rPr>
          <w:rFonts w:eastAsia="Calibri"/>
          <w:bCs/>
          <w:i/>
          <w:iCs/>
          <w:sz w:val="27"/>
          <w:szCs w:val="27"/>
          <w:lang w:eastAsia="vi-VN"/>
        </w:rPr>
      </w:pPr>
      <w:r w:rsidRPr="00E01A6A">
        <w:rPr>
          <w:rFonts w:eastAsia="Arial"/>
          <w:sz w:val="27"/>
          <w:szCs w:val="27"/>
        </w:rPr>
        <w:t>Hóa học</w:t>
      </w:r>
      <w:r w:rsidRPr="00E01A6A">
        <w:rPr>
          <w:rFonts w:eastAsia="Arial"/>
          <w:bCs/>
          <w:sz w:val="27"/>
          <w:szCs w:val="27"/>
        </w:rPr>
        <w:t>: sử dụng hoạt chất Emamectin benzoate, Abamectin, Indoxacarb, Chlorantraniliprole...</w:t>
      </w:r>
      <w:r w:rsidR="001F6075" w:rsidRPr="00E01A6A">
        <w:rPr>
          <w:rFonts w:eastAsia="Calibri"/>
          <w:bCs/>
          <w:sz w:val="27"/>
          <w:szCs w:val="27"/>
          <w:lang w:eastAsia="vi-VN"/>
        </w:rPr>
        <w:t xml:space="preserve"> Sử dụng thuốc sinh học như </w:t>
      </w:r>
      <w:r w:rsidR="001F6075" w:rsidRPr="00E01A6A">
        <w:rPr>
          <w:rFonts w:eastAsia="Calibri"/>
          <w:bCs/>
          <w:i/>
          <w:iCs/>
          <w:sz w:val="27"/>
          <w:szCs w:val="27"/>
          <w:lang w:eastAsia="vi-VN"/>
        </w:rPr>
        <w:t>Bacillus thuringiensis</w:t>
      </w:r>
      <w:r w:rsidR="001F6075" w:rsidRPr="00E01A6A">
        <w:rPr>
          <w:rFonts w:eastAsia="Calibri"/>
          <w:bCs/>
          <w:sz w:val="27"/>
          <w:szCs w:val="27"/>
          <w:lang w:eastAsia="vi-VN"/>
        </w:rPr>
        <w:t xml:space="preserve"> (Bt), </w:t>
      </w:r>
      <w:r w:rsidR="001F6075" w:rsidRPr="00E01A6A">
        <w:rPr>
          <w:rFonts w:eastAsia="Calibri"/>
          <w:bCs/>
          <w:i/>
          <w:iCs/>
          <w:sz w:val="27"/>
          <w:szCs w:val="27"/>
          <w:lang w:eastAsia="vi-VN"/>
        </w:rPr>
        <w:t>Spinosad.</w:t>
      </w:r>
      <w:r w:rsidR="001F6075" w:rsidRPr="00E01A6A">
        <w:rPr>
          <w:rFonts w:eastAsia="Calibri"/>
          <w:bCs/>
          <w:sz w:val="27"/>
          <w:szCs w:val="27"/>
          <w:lang w:eastAsia="vi-VN"/>
        </w:rPr>
        <w:t xml:space="preserve"> </w:t>
      </w:r>
      <w:r w:rsidR="001F6075" w:rsidRPr="00E01A6A">
        <w:rPr>
          <w:sz w:val="27"/>
          <w:szCs w:val="27"/>
        </w:rPr>
        <w:lastRenderedPageBreak/>
        <w:t>Abamectin 18 g/l + Chlorantraniliprole 45g/l</w:t>
      </w:r>
      <w:r w:rsidR="001F6075" w:rsidRPr="00E01A6A">
        <w:rPr>
          <w:rFonts w:eastAsia="Calibri"/>
          <w:bCs/>
          <w:sz w:val="27"/>
          <w:szCs w:val="27"/>
          <w:lang w:eastAsia="vi-VN"/>
        </w:rPr>
        <w:t>:</w:t>
      </w:r>
      <w:r w:rsidR="001F6075" w:rsidRPr="00E01A6A">
        <w:rPr>
          <w:sz w:val="27"/>
          <w:szCs w:val="27"/>
        </w:rPr>
        <w:t xml:space="preserve"> Voliam Targo</w:t>
      </w:r>
      <w:r w:rsidR="001F6075" w:rsidRPr="00E01A6A">
        <w:rPr>
          <w:rFonts w:eastAsia="Segoe UI Symbol"/>
          <w:sz w:val="27"/>
          <w:szCs w:val="27"/>
          <w:vertAlign w:val="superscript"/>
        </w:rPr>
        <w:t></w:t>
      </w:r>
      <w:r w:rsidR="001F6075" w:rsidRPr="00E01A6A">
        <w:rPr>
          <w:sz w:val="27"/>
          <w:szCs w:val="27"/>
        </w:rPr>
        <w:t xml:space="preserve"> 063SC;</w:t>
      </w:r>
      <w:r w:rsidR="001F6075" w:rsidRPr="00E01A6A">
        <w:rPr>
          <w:rFonts w:eastAsia="Calibri"/>
          <w:bCs/>
          <w:sz w:val="27"/>
          <w:szCs w:val="27"/>
          <w:lang w:eastAsia="vi-VN"/>
        </w:rPr>
        <w:t xml:space="preserve"> Indoxacarb:</w:t>
      </w:r>
      <w:r w:rsidR="001F6075" w:rsidRPr="00E01A6A">
        <w:rPr>
          <w:sz w:val="27"/>
          <w:szCs w:val="27"/>
        </w:rPr>
        <w:t xml:space="preserve"> Ammate</w:t>
      </w:r>
      <w:r w:rsidR="001F6075" w:rsidRPr="00E01A6A">
        <w:rPr>
          <w:sz w:val="27"/>
          <w:szCs w:val="27"/>
          <w:vertAlign w:val="superscript"/>
        </w:rPr>
        <w:t>®</w:t>
      </w:r>
      <w:r w:rsidR="001F6075" w:rsidRPr="00E01A6A">
        <w:rPr>
          <w:sz w:val="27"/>
          <w:szCs w:val="27"/>
        </w:rPr>
        <w:t xml:space="preserve"> 30WG, 150EC,</w:t>
      </w:r>
    </w:p>
    <w:p w14:paraId="26C2125B" w14:textId="77777777" w:rsidR="00F555B2" w:rsidRPr="00E01A6A" w:rsidRDefault="00F555B2" w:rsidP="00E01A6A">
      <w:pPr>
        <w:spacing w:before="120"/>
        <w:ind w:firstLine="567"/>
        <w:jc w:val="both"/>
        <w:rPr>
          <w:rFonts w:eastAsia="Arial"/>
          <w:bCs/>
          <w:i/>
          <w:iCs/>
          <w:sz w:val="27"/>
          <w:szCs w:val="27"/>
        </w:rPr>
      </w:pPr>
      <w:bookmarkStart w:id="1" w:name="_GoBack"/>
      <w:bookmarkEnd w:id="1"/>
      <w:r w:rsidRPr="00E01A6A">
        <w:rPr>
          <w:rFonts w:eastAsia="Arial"/>
          <w:bCs/>
          <w:sz w:val="27"/>
          <w:szCs w:val="27"/>
        </w:rPr>
        <w:t>d</w:t>
      </w:r>
      <w:r w:rsidRPr="00E01A6A">
        <w:rPr>
          <w:rFonts w:eastAsia="Arial"/>
          <w:b/>
          <w:sz w:val="27"/>
          <w:szCs w:val="27"/>
        </w:rPr>
        <w:t xml:space="preserve">. Nhện đỏ </w:t>
      </w:r>
      <w:r w:rsidRPr="00E01A6A">
        <w:rPr>
          <w:rFonts w:eastAsia="Arial"/>
          <w:bCs/>
          <w:sz w:val="27"/>
          <w:szCs w:val="27"/>
        </w:rPr>
        <w:t>(</w:t>
      </w:r>
      <w:r w:rsidRPr="00E01A6A">
        <w:rPr>
          <w:rFonts w:eastAsia="Arial"/>
          <w:bCs/>
          <w:i/>
          <w:iCs/>
          <w:sz w:val="27"/>
          <w:szCs w:val="27"/>
        </w:rPr>
        <w:t>Tetranychus spp.)</w:t>
      </w:r>
    </w:p>
    <w:p w14:paraId="7E46F74F" w14:textId="77777777" w:rsidR="00F555B2" w:rsidRPr="00E01A6A" w:rsidRDefault="00F555B2" w:rsidP="00E01A6A">
      <w:pPr>
        <w:spacing w:before="120"/>
        <w:ind w:firstLine="567"/>
        <w:jc w:val="both"/>
        <w:rPr>
          <w:rFonts w:eastAsia="Calibri"/>
          <w:bCs/>
          <w:sz w:val="27"/>
          <w:szCs w:val="27"/>
          <w:lang w:eastAsia="vi-VN"/>
        </w:rPr>
      </w:pPr>
      <w:r w:rsidRPr="00E01A6A">
        <w:rPr>
          <w:rFonts w:eastAsia="Calibri"/>
          <w:bCs/>
          <w:sz w:val="27"/>
          <w:szCs w:val="27"/>
          <w:lang w:eastAsia="vi-VN"/>
        </w:rPr>
        <w:t>- Đặc điểm gây hại:</w:t>
      </w:r>
    </w:p>
    <w:p w14:paraId="038A9221" w14:textId="77777777" w:rsidR="00F555B2" w:rsidRPr="00E01A6A" w:rsidRDefault="00F555B2" w:rsidP="00E01A6A">
      <w:pPr>
        <w:spacing w:before="120"/>
        <w:ind w:firstLine="567"/>
        <w:jc w:val="both"/>
        <w:rPr>
          <w:rFonts w:eastAsia="Arial"/>
          <w:bCs/>
          <w:sz w:val="27"/>
          <w:szCs w:val="27"/>
        </w:rPr>
      </w:pPr>
      <w:r w:rsidRPr="00E01A6A">
        <w:rPr>
          <w:rFonts w:eastAsia="Arial"/>
          <w:bCs/>
          <w:sz w:val="27"/>
          <w:szCs w:val="27"/>
        </w:rPr>
        <w:t>Nhện đỏ gây hại chủ yếu mặt dưới lá</w:t>
      </w:r>
    </w:p>
    <w:p w14:paraId="7614BC59" w14:textId="77777777" w:rsidR="00F555B2" w:rsidRPr="00E01A6A" w:rsidRDefault="00F555B2" w:rsidP="00E01A6A">
      <w:pPr>
        <w:spacing w:before="120"/>
        <w:ind w:firstLine="567"/>
        <w:jc w:val="both"/>
        <w:rPr>
          <w:rFonts w:eastAsia="Arial"/>
          <w:bCs/>
          <w:sz w:val="27"/>
          <w:szCs w:val="27"/>
        </w:rPr>
      </w:pPr>
      <w:r w:rsidRPr="00E01A6A">
        <w:rPr>
          <w:rFonts w:eastAsia="Arial"/>
          <w:bCs/>
          <w:sz w:val="27"/>
          <w:szCs w:val="27"/>
        </w:rPr>
        <w:t>Nhện đỏ chích hút dịch tế bào lá, làm lá có các đốm nhỏ màu vàng hoặc bạc. Khi nhện phát triển mạnh, lá chuyển sang màu vàng nâu, khô và rụng sớm, tạo mạng nhện mỏng trên lá và giữa các lá làm cản trở quang hợp.</w:t>
      </w:r>
    </w:p>
    <w:p w14:paraId="148AA3A9" w14:textId="77777777" w:rsidR="00F555B2" w:rsidRPr="00E01A6A" w:rsidRDefault="00F555B2" w:rsidP="00E01A6A">
      <w:pPr>
        <w:spacing w:before="120"/>
        <w:ind w:firstLine="567"/>
        <w:jc w:val="both"/>
        <w:rPr>
          <w:rFonts w:eastAsia="Calibri"/>
          <w:sz w:val="27"/>
          <w:szCs w:val="27"/>
          <w:lang w:eastAsia="vi-VN"/>
        </w:rPr>
      </w:pPr>
      <w:r w:rsidRPr="00E01A6A">
        <w:rPr>
          <w:rFonts w:eastAsia="Arial"/>
          <w:sz w:val="27"/>
          <w:szCs w:val="27"/>
        </w:rPr>
        <w:t xml:space="preserve">- </w:t>
      </w:r>
      <w:r w:rsidRPr="00E01A6A">
        <w:rPr>
          <w:rFonts w:eastAsia="Calibri"/>
          <w:sz w:val="27"/>
          <w:szCs w:val="27"/>
          <w:lang w:val="vi-VN" w:eastAsia="vi-VN"/>
        </w:rPr>
        <w:t>Biện pháp phòng trừ:</w:t>
      </w:r>
    </w:p>
    <w:p w14:paraId="7CCDF718" w14:textId="178820DC" w:rsidR="00A85D06" w:rsidRPr="00E01A6A" w:rsidRDefault="00F555B2" w:rsidP="00E01A6A">
      <w:pPr>
        <w:spacing w:before="120"/>
        <w:ind w:right="-36" w:firstLine="567"/>
        <w:jc w:val="both"/>
        <w:rPr>
          <w:sz w:val="27"/>
          <w:szCs w:val="27"/>
        </w:rPr>
      </w:pPr>
      <w:r w:rsidRPr="00E01A6A">
        <w:rPr>
          <w:rFonts w:eastAsia="Calibri"/>
          <w:sz w:val="27"/>
          <w:szCs w:val="27"/>
          <w:lang w:eastAsia="vi-VN"/>
        </w:rPr>
        <w:t xml:space="preserve">Kiểm tra đồng ruộng thường xuyên phát hiện sớm, vệ sinh đồng ruộng, loại bỏ cỏ dại xung quanh, phun thuốc sinh học như dầu neem, dầu khoáng. Sử dụng thuốc trừ sâu đặc hiệu như </w:t>
      </w:r>
      <w:r w:rsidR="003B22BE" w:rsidRPr="00E01A6A">
        <w:rPr>
          <w:rFonts w:eastAsia="Calibri"/>
          <w:sz w:val="27"/>
          <w:szCs w:val="27"/>
          <w:lang w:eastAsia="vi-VN"/>
        </w:rPr>
        <w:t xml:space="preserve">hoạt chất </w:t>
      </w:r>
      <w:r w:rsidRPr="00E01A6A">
        <w:rPr>
          <w:rFonts w:eastAsia="Calibri"/>
          <w:sz w:val="27"/>
          <w:szCs w:val="27"/>
          <w:lang w:eastAsia="vi-VN"/>
        </w:rPr>
        <w:t>Abamectin</w:t>
      </w:r>
      <w:r w:rsidR="003B22BE" w:rsidRPr="00E01A6A">
        <w:rPr>
          <w:rFonts w:eastAsia="Calibri"/>
          <w:sz w:val="27"/>
          <w:szCs w:val="27"/>
          <w:lang w:eastAsia="vi-VN"/>
        </w:rPr>
        <w:t xml:space="preserve">: </w:t>
      </w:r>
      <w:r w:rsidR="003B22BE" w:rsidRPr="00E01A6A">
        <w:rPr>
          <w:sz w:val="27"/>
          <w:szCs w:val="27"/>
        </w:rPr>
        <w:t>Tervigo</w:t>
      </w:r>
      <w:r w:rsidR="003B22BE" w:rsidRPr="00E01A6A">
        <w:rPr>
          <w:rFonts w:eastAsia="Segoe UI Symbol"/>
          <w:sz w:val="27"/>
          <w:szCs w:val="27"/>
          <w:vertAlign w:val="superscript"/>
        </w:rPr>
        <w:t></w:t>
      </w:r>
      <w:r w:rsidR="003B22BE" w:rsidRPr="00E01A6A">
        <w:rPr>
          <w:sz w:val="27"/>
          <w:szCs w:val="27"/>
        </w:rPr>
        <w:t xml:space="preserve"> 020SC, Reasgant 3.6EC, 5W; Abamectin 0.1% (3.5%) + </w:t>
      </w:r>
      <w:r w:rsidR="003B22BE" w:rsidRPr="00E01A6A">
        <w:rPr>
          <w:i/>
          <w:sz w:val="27"/>
          <w:szCs w:val="27"/>
        </w:rPr>
        <w:t xml:space="preserve">Bacillus thuringiensis </w:t>
      </w:r>
      <w:proofErr w:type="gramStart"/>
      <w:r w:rsidR="003B22BE" w:rsidRPr="00E01A6A">
        <w:rPr>
          <w:sz w:val="27"/>
          <w:szCs w:val="27"/>
        </w:rPr>
        <w:t>var.kurstaki</w:t>
      </w:r>
      <w:proofErr w:type="gramEnd"/>
      <w:r w:rsidR="003B22BE" w:rsidRPr="00E01A6A">
        <w:rPr>
          <w:sz w:val="27"/>
          <w:szCs w:val="27"/>
        </w:rPr>
        <w:t xml:space="preserve"> 1.9% (0.1%): KurabaWP, 3.6EC; Abamectin 17.5g/l  + Chlorfluazuron 0.5g/l: Confitin 18EC …. </w:t>
      </w:r>
    </w:p>
    <w:p w14:paraId="348ED04C" w14:textId="77777777" w:rsidR="00F555B2" w:rsidRPr="00E01A6A" w:rsidRDefault="00F555B2" w:rsidP="00E01A6A">
      <w:pPr>
        <w:shd w:val="clear" w:color="auto" w:fill="FDFDFD"/>
        <w:spacing w:before="120"/>
        <w:ind w:firstLine="567"/>
        <w:jc w:val="both"/>
        <w:rPr>
          <w:rFonts w:eastAsia="Calibri"/>
          <w:b/>
          <w:bCs/>
          <w:sz w:val="27"/>
          <w:szCs w:val="27"/>
          <w:lang w:eastAsia="vi-VN"/>
        </w:rPr>
      </w:pPr>
      <w:r w:rsidRPr="00E01A6A">
        <w:rPr>
          <w:rFonts w:eastAsia="Calibri"/>
          <w:b/>
          <w:sz w:val="27"/>
          <w:szCs w:val="27"/>
          <w:lang w:eastAsia="vi-VN"/>
        </w:rPr>
        <w:t>3</w:t>
      </w:r>
      <w:r w:rsidRPr="00E01A6A">
        <w:rPr>
          <w:rFonts w:eastAsia="Calibri"/>
          <w:b/>
          <w:sz w:val="27"/>
          <w:szCs w:val="27"/>
          <w:lang w:val="vi-VN" w:eastAsia="vi-VN"/>
        </w:rPr>
        <w:t>.</w:t>
      </w:r>
      <w:r w:rsidRPr="00E01A6A">
        <w:rPr>
          <w:rFonts w:eastAsia="Calibri"/>
          <w:b/>
          <w:sz w:val="27"/>
          <w:szCs w:val="27"/>
          <w:lang w:eastAsia="vi-VN"/>
        </w:rPr>
        <w:t>3</w:t>
      </w:r>
      <w:r w:rsidRPr="00E01A6A">
        <w:rPr>
          <w:rFonts w:eastAsia="Calibri"/>
          <w:sz w:val="27"/>
          <w:szCs w:val="27"/>
          <w:lang w:val="vi-VN" w:eastAsia="vi-VN"/>
        </w:rPr>
        <w:t xml:space="preserve"> </w:t>
      </w:r>
      <w:r w:rsidRPr="00E01A6A">
        <w:rPr>
          <w:rFonts w:eastAsia="Calibri"/>
          <w:b/>
          <w:bCs/>
          <w:sz w:val="27"/>
          <w:szCs w:val="27"/>
          <w:lang w:val="vi-VN" w:eastAsia="vi-VN"/>
        </w:rPr>
        <w:t>Bệnh hại</w:t>
      </w:r>
      <w:r w:rsidRPr="00E01A6A">
        <w:rPr>
          <w:rFonts w:eastAsia="Calibri"/>
          <w:b/>
          <w:bCs/>
          <w:sz w:val="27"/>
          <w:szCs w:val="27"/>
          <w:lang w:eastAsia="vi-VN"/>
        </w:rPr>
        <w:t xml:space="preserve"> và biện pháp phòng trừ</w:t>
      </w:r>
    </w:p>
    <w:p w14:paraId="65D9D025" w14:textId="77777777" w:rsidR="00F555B2" w:rsidRPr="00E01A6A" w:rsidRDefault="00F555B2" w:rsidP="00E01A6A">
      <w:pPr>
        <w:shd w:val="clear" w:color="auto" w:fill="FDFDFD"/>
        <w:spacing w:before="120"/>
        <w:ind w:firstLine="567"/>
        <w:jc w:val="both"/>
        <w:rPr>
          <w:rFonts w:eastAsia="Calibri"/>
          <w:sz w:val="27"/>
          <w:szCs w:val="27"/>
          <w:lang w:eastAsia="vi-VN"/>
        </w:rPr>
      </w:pPr>
      <w:r w:rsidRPr="00E01A6A">
        <w:rPr>
          <w:rFonts w:eastAsia="Calibri"/>
          <w:sz w:val="27"/>
          <w:szCs w:val="27"/>
          <w:lang w:eastAsia="vi-VN"/>
        </w:rPr>
        <w:t>a. Bệnh đốm lá (</w:t>
      </w:r>
      <w:r w:rsidRPr="00E01A6A">
        <w:rPr>
          <w:rFonts w:eastAsia="Calibri"/>
          <w:i/>
          <w:iCs/>
          <w:sz w:val="27"/>
          <w:szCs w:val="27"/>
          <w:lang w:eastAsia="vi-VN"/>
        </w:rPr>
        <w:t>Cercospora sp</w:t>
      </w:r>
      <w:r w:rsidRPr="00E01A6A">
        <w:rPr>
          <w:rFonts w:eastAsia="Calibri"/>
          <w:sz w:val="27"/>
          <w:szCs w:val="27"/>
          <w:lang w:eastAsia="vi-VN"/>
        </w:rPr>
        <w:t>)</w:t>
      </w:r>
    </w:p>
    <w:p w14:paraId="701301CA" w14:textId="77777777" w:rsidR="00F555B2" w:rsidRPr="00E01A6A" w:rsidRDefault="00F555B2" w:rsidP="00E01A6A">
      <w:pPr>
        <w:shd w:val="clear" w:color="auto" w:fill="FDFDFD"/>
        <w:spacing w:before="120"/>
        <w:ind w:firstLine="567"/>
        <w:jc w:val="both"/>
        <w:rPr>
          <w:rFonts w:eastAsia="Calibri"/>
          <w:sz w:val="27"/>
          <w:szCs w:val="27"/>
          <w:shd w:val="clear" w:color="auto" w:fill="FFFFFF"/>
        </w:rPr>
      </w:pPr>
      <w:r w:rsidRPr="00E01A6A">
        <w:rPr>
          <w:rFonts w:eastAsia="Calibri"/>
          <w:sz w:val="27"/>
          <w:szCs w:val="27"/>
          <w:lang w:eastAsia="vi-VN"/>
        </w:rPr>
        <w:t>- Triệu chứng gây bệnh:</w:t>
      </w:r>
      <w:r w:rsidRPr="00E01A6A">
        <w:rPr>
          <w:rFonts w:eastAsia="Calibri"/>
          <w:sz w:val="27"/>
          <w:szCs w:val="27"/>
          <w:shd w:val="clear" w:color="auto" w:fill="FFFFFF"/>
        </w:rPr>
        <w:t xml:space="preserve"> </w:t>
      </w:r>
    </w:p>
    <w:p w14:paraId="2438A73C" w14:textId="77777777" w:rsidR="00F555B2" w:rsidRPr="00E01A6A" w:rsidRDefault="00F555B2" w:rsidP="00E01A6A">
      <w:pPr>
        <w:shd w:val="clear" w:color="auto" w:fill="FDFDFD"/>
        <w:spacing w:before="120"/>
        <w:ind w:firstLine="567"/>
        <w:jc w:val="both"/>
        <w:rPr>
          <w:rFonts w:eastAsia="Calibri"/>
          <w:sz w:val="27"/>
          <w:szCs w:val="27"/>
          <w:lang w:eastAsia="vi-VN"/>
        </w:rPr>
      </w:pPr>
      <w:r w:rsidRPr="00E01A6A">
        <w:rPr>
          <w:rFonts w:eastAsia="Calibri"/>
          <w:sz w:val="27"/>
          <w:szCs w:val="27"/>
          <w:lang w:eastAsia="vi-VN"/>
        </w:rPr>
        <w:t>Bệnh hại chủ yếu trên lá và thân. Vết bệnh mới là các chấm nâu, lớn hơn màu vàng; vết bệnh điển hình hình tròn, màu nâu đen, thấy rõ ở 2 mặt lá. Đốm bệnh có những hạt đen nhỏ li ti, phân tán thành các vòng tròn đồng tâm, có viền trũng màu vàng nhạt quanh vết bệnh. Bệnh nặng các vết bệnh liên kết với nhau thành vết bệnh lớn, không có hình dạng nhất định, giữa vết có màu nâu xám; cây sinh trưởng kém, lá vàng, rụng. </w:t>
      </w:r>
    </w:p>
    <w:p w14:paraId="2C745E39" w14:textId="77777777" w:rsidR="00F555B2" w:rsidRPr="00E01A6A" w:rsidRDefault="00F555B2" w:rsidP="00E01A6A">
      <w:pPr>
        <w:shd w:val="clear" w:color="auto" w:fill="FDFDFD"/>
        <w:spacing w:before="120"/>
        <w:ind w:firstLine="567"/>
        <w:jc w:val="both"/>
        <w:rPr>
          <w:rFonts w:eastAsia="Calibri"/>
          <w:sz w:val="27"/>
          <w:szCs w:val="27"/>
          <w:lang w:eastAsia="vi-VN"/>
        </w:rPr>
      </w:pPr>
      <w:r w:rsidRPr="00E01A6A">
        <w:rPr>
          <w:rFonts w:eastAsia="Calibri"/>
          <w:sz w:val="27"/>
          <w:szCs w:val="27"/>
          <w:lang w:eastAsia="vi-VN"/>
        </w:rPr>
        <w:t>Biện pháp phòng trừ:</w:t>
      </w:r>
    </w:p>
    <w:p w14:paraId="074F77BE" w14:textId="77777777" w:rsidR="00F555B2" w:rsidRPr="00E01A6A" w:rsidRDefault="00A85D06" w:rsidP="00E01A6A">
      <w:pPr>
        <w:shd w:val="clear" w:color="auto" w:fill="FDFDFD"/>
        <w:spacing w:before="120"/>
        <w:ind w:firstLine="567"/>
        <w:jc w:val="both"/>
        <w:rPr>
          <w:rFonts w:eastAsia="Calibri"/>
          <w:sz w:val="27"/>
          <w:szCs w:val="27"/>
          <w:lang w:eastAsia="vi-VN"/>
        </w:rPr>
      </w:pPr>
      <w:r w:rsidRPr="00E01A6A">
        <w:rPr>
          <w:rFonts w:eastAsia="Calibri"/>
          <w:sz w:val="27"/>
          <w:szCs w:val="27"/>
          <w:lang w:eastAsia="vi-VN"/>
        </w:rPr>
        <w:t>Sử dụng các loại thuốc</w:t>
      </w:r>
      <w:r w:rsidR="00F555B2" w:rsidRPr="00E01A6A">
        <w:rPr>
          <w:rFonts w:eastAsia="Calibri"/>
          <w:sz w:val="27"/>
          <w:szCs w:val="27"/>
          <w:lang w:eastAsia="vi-VN"/>
        </w:rPr>
        <w:t xml:space="preserve"> hoạt chấ</w:t>
      </w:r>
      <w:r w:rsidRPr="00E01A6A">
        <w:rPr>
          <w:rFonts w:eastAsia="Calibri"/>
          <w:sz w:val="27"/>
          <w:szCs w:val="27"/>
          <w:lang w:eastAsia="vi-VN"/>
        </w:rPr>
        <w:t>t Diniconazole (</w:t>
      </w:r>
      <w:r w:rsidR="00F555B2" w:rsidRPr="00E01A6A">
        <w:rPr>
          <w:rFonts w:eastAsia="Calibri"/>
          <w:sz w:val="27"/>
          <w:szCs w:val="27"/>
          <w:lang w:eastAsia="vi-VN"/>
        </w:rPr>
        <w:t>Nicozol 12.5WP, Sumi-Eight 12.5WP</w:t>
      </w:r>
      <w:r w:rsidRPr="00E01A6A">
        <w:rPr>
          <w:rFonts w:eastAsia="Calibri"/>
          <w:sz w:val="27"/>
          <w:szCs w:val="27"/>
          <w:lang w:eastAsia="vi-VN"/>
        </w:rPr>
        <w:t>)</w:t>
      </w:r>
      <w:r w:rsidR="00F555B2" w:rsidRPr="00E01A6A">
        <w:rPr>
          <w:rFonts w:eastAsia="Calibri"/>
          <w:sz w:val="27"/>
          <w:szCs w:val="27"/>
          <w:lang w:eastAsia="vi-VN"/>
        </w:rPr>
        <w:t xml:space="preserve">, </w:t>
      </w:r>
      <w:r w:rsidRPr="00E01A6A">
        <w:rPr>
          <w:rFonts w:eastAsia="Calibri"/>
          <w:sz w:val="27"/>
          <w:szCs w:val="27"/>
          <w:lang w:eastAsia="vi-VN"/>
        </w:rPr>
        <w:t>Dithianon (</w:t>
      </w:r>
      <w:r w:rsidR="00F555B2" w:rsidRPr="00E01A6A">
        <w:rPr>
          <w:rFonts w:eastAsia="Calibri"/>
          <w:sz w:val="27"/>
          <w:szCs w:val="27"/>
          <w:lang w:eastAsia="vi-VN"/>
        </w:rPr>
        <w:t>Nakano 50WP</w:t>
      </w:r>
      <w:r w:rsidRPr="00E01A6A">
        <w:rPr>
          <w:rFonts w:eastAsia="Calibri"/>
          <w:sz w:val="27"/>
          <w:szCs w:val="27"/>
          <w:lang w:eastAsia="vi-VN"/>
        </w:rPr>
        <w:t>)</w:t>
      </w:r>
      <w:r w:rsidR="00F555B2" w:rsidRPr="00E01A6A">
        <w:rPr>
          <w:rFonts w:eastAsia="Calibri"/>
          <w:sz w:val="27"/>
          <w:szCs w:val="27"/>
          <w:lang w:eastAsia="vi-VN"/>
        </w:rPr>
        <w:t xml:space="preserve">; Epoxiconazole </w:t>
      </w:r>
      <w:r w:rsidRPr="00E01A6A">
        <w:rPr>
          <w:rFonts w:eastAsia="Calibri"/>
          <w:sz w:val="27"/>
          <w:szCs w:val="27"/>
          <w:lang w:eastAsia="vi-VN"/>
        </w:rPr>
        <w:t>(</w:t>
      </w:r>
      <w:r w:rsidR="00F555B2" w:rsidRPr="00E01A6A">
        <w:rPr>
          <w:rFonts w:eastAsia="Calibri"/>
          <w:sz w:val="27"/>
          <w:szCs w:val="27"/>
          <w:lang w:eastAsia="vi-VN"/>
        </w:rPr>
        <w:t>Opus 75EC, Expostar SC, Cazyper 125SC</w:t>
      </w:r>
      <w:r w:rsidR="00034AFE" w:rsidRPr="00E01A6A">
        <w:rPr>
          <w:rFonts w:eastAsia="Calibri"/>
          <w:sz w:val="27"/>
          <w:szCs w:val="27"/>
          <w:lang w:eastAsia="vi-VN"/>
        </w:rPr>
        <w:t>)</w:t>
      </w:r>
      <w:r w:rsidR="00F555B2" w:rsidRPr="00E01A6A">
        <w:rPr>
          <w:rFonts w:eastAsia="Calibri"/>
          <w:sz w:val="27"/>
          <w:szCs w:val="27"/>
          <w:lang w:eastAsia="vi-VN"/>
        </w:rPr>
        <w:t xml:space="preserve">. </w:t>
      </w:r>
    </w:p>
    <w:p w14:paraId="0EB16EFF" w14:textId="77777777" w:rsidR="00F555B2" w:rsidRPr="00E01A6A" w:rsidRDefault="00F555B2" w:rsidP="00E01A6A">
      <w:pPr>
        <w:shd w:val="clear" w:color="auto" w:fill="FDFDFD"/>
        <w:spacing w:before="120"/>
        <w:ind w:firstLine="567"/>
        <w:jc w:val="both"/>
        <w:rPr>
          <w:rFonts w:eastAsia="Calibri"/>
          <w:sz w:val="27"/>
          <w:szCs w:val="27"/>
          <w:lang w:eastAsia="vi-VN"/>
        </w:rPr>
      </w:pPr>
      <w:r w:rsidRPr="00E01A6A">
        <w:rPr>
          <w:rFonts w:eastAsia="Calibri"/>
          <w:b/>
          <w:bCs/>
          <w:sz w:val="27"/>
          <w:szCs w:val="27"/>
          <w:lang w:eastAsia="vi-VN"/>
        </w:rPr>
        <w:t>b</w:t>
      </w:r>
      <w:r w:rsidRPr="00E01A6A">
        <w:rPr>
          <w:rFonts w:eastAsia="Calibri"/>
          <w:b/>
          <w:bCs/>
          <w:i/>
          <w:iCs/>
          <w:sz w:val="27"/>
          <w:szCs w:val="27"/>
          <w:lang w:eastAsia="vi-VN"/>
        </w:rPr>
        <w:t>.</w:t>
      </w:r>
      <w:r w:rsidRPr="00E01A6A">
        <w:rPr>
          <w:rFonts w:eastAsia="Calibri"/>
          <w:b/>
          <w:bCs/>
          <w:i/>
          <w:iCs/>
          <w:sz w:val="27"/>
          <w:szCs w:val="27"/>
          <w:lang w:val="vi-VN" w:eastAsia="vi-VN"/>
        </w:rPr>
        <w:t xml:space="preserve"> </w:t>
      </w:r>
      <w:r w:rsidRPr="00E01A6A">
        <w:rPr>
          <w:rFonts w:eastAsia="Calibri"/>
          <w:sz w:val="27"/>
          <w:szCs w:val="27"/>
          <w:lang w:val="vi-VN" w:eastAsia="vi-VN"/>
        </w:rPr>
        <w:t>Bệnh lở cổ rễ</w:t>
      </w:r>
      <w:r w:rsidRPr="00E01A6A">
        <w:rPr>
          <w:rFonts w:eastAsia="Calibri"/>
          <w:sz w:val="27"/>
          <w:szCs w:val="27"/>
          <w:lang w:eastAsia="vi-VN"/>
        </w:rPr>
        <w:t xml:space="preserve"> (</w:t>
      </w:r>
      <w:r w:rsidRPr="00E01A6A">
        <w:rPr>
          <w:rFonts w:eastAsia="Calibri"/>
          <w:i/>
          <w:iCs/>
          <w:sz w:val="27"/>
          <w:szCs w:val="27"/>
          <w:lang w:eastAsia="vi-VN"/>
        </w:rPr>
        <w:t>Rhizoctonia solani</w:t>
      </w:r>
      <w:r w:rsidRPr="00E01A6A">
        <w:rPr>
          <w:rFonts w:eastAsia="Calibri"/>
          <w:sz w:val="27"/>
          <w:szCs w:val="27"/>
          <w:lang w:eastAsia="vi-VN"/>
        </w:rPr>
        <w:t>)</w:t>
      </w:r>
    </w:p>
    <w:p w14:paraId="47FBDE3D" w14:textId="77777777" w:rsidR="00F555B2" w:rsidRPr="00E01A6A" w:rsidRDefault="00F555B2" w:rsidP="00E01A6A">
      <w:pPr>
        <w:shd w:val="clear" w:color="auto" w:fill="FDFDFD"/>
        <w:spacing w:before="120"/>
        <w:ind w:firstLine="567"/>
        <w:jc w:val="both"/>
        <w:rPr>
          <w:rFonts w:eastAsia="Calibri"/>
          <w:sz w:val="27"/>
          <w:szCs w:val="27"/>
          <w:lang w:eastAsia="vi-VN"/>
        </w:rPr>
      </w:pPr>
      <w:r w:rsidRPr="00E01A6A">
        <w:rPr>
          <w:rFonts w:eastAsia="Calibri"/>
          <w:b/>
          <w:bCs/>
          <w:sz w:val="27"/>
          <w:szCs w:val="27"/>
          <w:lang w:eastAsia="vi-VN"/>
        </w:rPr>
        <w:t>-</w:t>
      </w:r>
      <w:r w:rsidRPr="00E01A6A">
        <w:rPr>
          <w:rFonts w:eastAsia="Calibri"/>
          <w:sz w:val="27"/>
          <w:szCs w:val="27"/>
          <w:lang w:eastAsia="vi-VN"/>
        </w:rPr>
        <w:t xml:space="preserve"> Triệu chứng gây bệnh: </w:t>
      </w:r>
    </w:p>
    <w:p w14:paraId="2489AD71" w14:textId="514DDA76" w:rsidR="00F555B2" w:rsidRPr="00E01A6A" w:rsidRDefault="00F555B2" w:rsidP="00E01A6A">
      <w:pPr>
        <w:shd w:val="clear" w:color="auto" w:fill="FDFDFD"/>
        <w:spacing w:before="120"/>
        <w:ind w:firstLine="567"/>
        <w:jc w:val="both"/>
        <w:rPr>
          <w:rFonts w:eastAsia="Calibri"/>
          <w:sz w:val="27"/>
          <w:szCs w:val="27"/>
          <w:lang w:eastAsia="vi-VN"/>
        </w:rPr>
      </w:pPr>
      <w:r w:rsidRPr="00E01A6A">
        <w:rPr>
          <w:rFonts w:eastAsia="Calibri"/>
          <w:sz w:val="27"/>
          <w:szCs w:val="27"/>
          <w:lang w:eastAsia="vi-VN"/>
        </w:rPr>
        <w:t>Phần cổ thân bị úng, teo lại cây có xu hướng ngã về phía nhưng phần lá chồi vẫn xanh tươi, sau thời gian mới héo đi bộ phận mà bệnh thể hiện là phần sát gốc thân, sát phần cổ rễ</w:t>
      </w:r>
      <w:r w:rsidR="009D6F30" w:rsidRPr="00E01A6A">
        <w:rPr>
          <w:rFonts w:eastAsia="Calibri"/>
          <w:sz w:val="27"/>
          <w:szCs w:val="27"/>
          <w:lang w:eastAsia="vi-VN"/>
        </w:rPr>
        <w:t>, các mô vỏ</w:t>
      </w:r>
      <w:r w:rsidRPr="00E01A6A">
        <w:rPr>
          <w:rFonts w:eastAsia="Calibri"/>
          <w:sz w:val="27"/>
          <w:szCs w:val="27"/>
          <w:lang w:eastAsia="vi-VN"/>
        </w:rPr>
        <w:t xml:space="preserve"> có hiện tượng thối đen và thối nâu, các vết thối không đều, bộ rễ có màu nâu đỏ.</w:t>
      </w:r>
    </w:p>
    <w:p w14:paraId="50CF9560" w14:textId="77777777" w:rsidR="00F555B2" w:rsidRPr="00E01A6A" w:rsidRDefault="00F555B2" w:rsidP="00E01A6A">
      <w:pPr>
        <w:shd w:val="clear" w:color="auto" w:fill="FDFDFD"/>
        <w:spacing w:before="120"/>
        <w:ind w:firstLine="567"/>
        <w:jc w:val="both"/>
        <w:rPr>
          <w:rFonts w:eastAsia="Calibri"/>
          <w:sz w:val="27"/>
          <w:szCs w:val="27"/>
          <w:lang w:eastAsia="vi-VN"/>
        </w:rPr>
      </w:pPr>
      <w:r w:rsidRPr="00E01A6A">
        <w:rPr>
          <w:rFonts w:eastAsia="Calibri"/>
          <w:sz w:val="27"/>
          <w:szCs w:val="27"/>
          <w:lang w:eastAsia="vi-VN"/>
        </w:rPr>
        <w:t>Phần bị nhiễm bệnh sẽ hơi lõm vào bên trong. Bệnh thường tấn công ở các cây con, mọi giai đoạn sinh trưởng của cây.</w:t>
      </w:r>
      <w:r w:rsidR="00BF127F" w:rsidRPr="00E01A6A">
        <w:rPr>
          <w:rFonts w:eastAsia="Calibri"/>
          <w:sz w:val="27"/>
          <w:szCs w:val="27"/>
          <w:lang w:val="vi-VN" w:eastAsia="vi-VN"/>
        </w:rPr>
        <w:t xml:space="preserve"> Khi cây bị bệnh, ở cổ rễ có một lớp sợi trắng, cây bị vàng úa và chết.</w:t>
      </w:r>
    </w:p>
    <w:p w14:paraId="46A26F19" w14:textId="77777777" w:rsidR="00F555B2" w:rsidRPr="00E01A6A" w:rsidRDefault="00F555B2" w:rsidP="00E01A6A">
      <w:pPr>
        <w:shd w:val="clear" w:color="auto" w:fill="FDFDFD"/>
        <w:spacing w:before="120"/>
        <w:ind w:firstLine="567"/>
        <w:jc w:val="both"/>
        <w:rPr>
          <w:rFonts w:eastAsia="Calibri"/>
          <w:sz w:val="27"/>
          <w:szCs w:val="27"/>
          <w:lang w:eastAsia="vi-VN"/>
        </w:rPr>
      </w:pPr>
      <w:r w:rsidRPr="00E01A6A">
        <w:rPr>
          <w:rFonts w:eastAsia="Calibri"/>
          <w:sz w:val="27"/>
          <w:szCs w:val="27"/>
          <w:lang w:eastAsia="vi-VN"/>
        </w:rPr>
        <w:t xml:space="preserve">- </w:t>
      </w:r>
      <w:r w:rsidRPr="00E01A6A">
        <w:rPr>
          <w:rFonts w:eastAsia="Calibri"/>
          <w:sz w:val="27"/>
          <w:szCs w:val="27"/>
          <w:lang w:val="vi-VN" w:eastAsia="vi-VN"/>
        </w:rPr>
        <w:t xml:space="preserve">Biện pháp phòng trừ: </w:t>
      </w:r>
    </w:p>
    <w:p w14:paraId="608CE926" w14:textId="02846929" w:rsidR="00F555B2" w:rsidRPr="00E01A6A" w:rsidRDefault="00F555B2" w:rsidP="00E01A6A">
      <w:pPr>
        <w:shd w:val="clear" w:color="auto" w:fill="FDFDFD"/>
        <w:spacing w:before="120"/>
        <w:ind w:firstLine="567"/>
        <w:jc w:val="both"/>
        <w:rPr>
          <w:rFonts w:eastAsia="Calibri"/>
          <w:sz w:val="27"/>
          <w:szCs w:val="27"/>
          <w:lang w:eastAsia="vi-VN"/>
        </w:rPr>
      </w:pPr>
      <w:r w:rsidRPr="00E01A6A">
        <w:rPr>
          <w:rFonts w:eastAsia="Calibri"/>
          <w:sz w:val="27"/>
          <w:szCs w:val="27"/>
          <w:lang w:eastAsia="vi-VN"/>
        </w:rPr>
        <w:t>Lên luống cao tránh tình trạng ngập úng, đất quá ẩm đ</w:t>
      </w:r>
      <w:r w:rsidR="009D6F30" w:rsidRPr="00E01A6A">
        <w:rPr>
          <w:rFonts w:eastAsia="Calibri"/>
          <w:sz w:val="27"/>
          <w:szCs w:val="27"/>
          <w:lang w:eastAsia="vi-VN"/>
        </w:rPr>
        <w:t>ọ</w:t>
      </w:r>
      <w:r w:rsidRPr="00E01A6A">
        <w:rPr>
          <w:rFonts w:eastAsia="Calibri"/>
          <w:sz w:val="27"/>
          <w:szCs w:val="27"/>
          <w:lang w:eastAsia="vi-VN"/>
        </w:rPr>
        <w:t>ng nước</w:t>
      </w:r>
    </w:p>
    <w:p w14:paraId="18D93332" w14:textId="77777777" w:rsidR="00F555B2" w:rsidRPr="00E01A6A" w:rsidRDefault="00F555B2" w:rsidP="00E01A6A">
      <w:pPr>
        <w:shd w:val="clear" w:color="auto" w:fill="FDFDFD"/>
        <w:spacing w:before="120"/>
        <w:ind w:firstLine="567"/>
        <w:jc w:val="both"/>
        <w:rPr>
          <w:rFonts w:eastAsia="Calibri"/>
          <w:sz w:val="27"/>
          <w:szCs w:val="27"/>
          <w:lang w:eastAsia="vi-VN"/>
        </w:rPr>
      </w:pPr>
      <w:r w:rsidRPr="00E01A6A">
        <w:rPr>
          <w:rFonts w:eastAsia="Calibri"/>
          <w:sz w:val="27"/>
          <w:szCs w:val="27"/>
          <w:lang w:eastAsia="vi-VN"/>
        </w:rPr>
        <w:lastRenderedPageBreak/>
        <w:t>Lựa chọn giống lạc có khả năng kháng bệnh</w:t>
      </w:r>
    </w:p>
    <w:p w14:paraId="5F8DB737" w14:textId="77777777" w:rsidR="00F555B2" w:rsidRPr="00E01A6A" w:rsidRDefault="00F555B2" w:rsidP="00E01A6A">
      <w:pPr>
        <w:shd w:val="clear" w:color="auto" w:fill="FDFDFD"/>
        <w:spacing w:before="120"/>
        <w:ind w:firstLine="567"/>
        <w:jc w:val="both"/>
        <w:rPr>
          <w:rFonts w:eastAsia="Calibri"/>
          <w:sz w:val="27"/>
          <w:szCs w:val="27"/>
          <w:lang w:eastAsia="vi-VN"/>
        </w:rPr>
      </w:pPr>
      <w:r w:rsidRPr="00E01A6A">
        <w:rPr>
          <w:rFonts w:eastAsia="Calibri"/>
          <w:sz w:val="27"/>
          <w:szCs w:val="27"/>
          <w:lang w:eastAsia="vi-VN"/>
        </w:rPr>
        <w:t>Vệ sinh đồng ruộng sau khi thu hoạch, tiêu hủy tàn dư cây lạc bị bệnh nhằm tránh nhiễm bệnh cho vụ sau.</w:t>
      </w:r>
    </w:p>
    <w:p w14:paraId="5ABA9FB5" w14:textId="77777777" w:rsidR="00F555B2" w:rsidRPr="00E01A6A" w:rsidRDefault="00F555B2" w:rsidP="00E01A6A">
      <w:pPr>
        <w:shd w:val="clear" w:color="auto" w:fill="FDFDFD"/>
        <w:spacing w:before="120"/>
        <w:ind w:firstLine="567"/>
        <w:jc w:val="both"/>
        <w:rPr>
          <w:rFonts w:eastAsia="Calibri"/>
          <w:sz w:val="27"/>
          <w:szCs w:val="27"/>
          <w:lang w:eastAsia="vi-VN"/>
        </w:rPr>
      </w:pPr>
      <w:r w:rsidRPr="00E01A6A">
        <w:rPr>
          <w:rFonts w:eastAsia="Calibri"/>
          <w:sz w:val="27"/>
          <w:szCs w:val="27"/>
          <w:lang w:eastAsia="vi-VN"/>
        </w:rPr>
        <w:t>Sử dụng các hoạt chất sau để phòng trừ như: Mancozeb (Vimancz 80WP, Vimonyl 72WP), Mancozeb + Metalaxyl-M (Ridomil Gold 68WG), Ningnanmycin (Bonny 4SL).</w:t>
      </w:r>
    </w:p>
    <w:p w14:paraId="448DBDB8" w14:textId="77777777" w:rsidR="00F555B2" w:rsidRPr="00E01A6A" w:rsidRDefault="00F555B2" w:rsidP="00E01A6A">
      <w:pPr>
        <w:shd w:val="clear" w:color="auto" w:fill="FDFDFD"/>
        <w:spacing w:before="120"/>
        <w:ind w:firstLine="567"/>
        <w:jc w:val="both"/>
        <w:rPr>
          <w:rFonts w:eastAsia="Calibri"/>
          <w:sz w:val="27"/>
          <w:szCs w:val="27"/>
          <w:lang w:eastAsia="vi-VN"/>
        </w:rPr>
      </w:pPr>
      <w:r w:rsidRPr="00E01A6A">
        <w:rPr>
          <w:rFonts w:eastAsia="Calibri"/>
          <w:b/>
          <w:bCs/>
          <w:sz w:val="27"/>
          <w:szCs w:val="27"/>
          <w:lang w:eastAsia="vi-VN"/>
        </w:rPr>
        <w:t xml:space="preserve">c. </w:t>
      </w:r>
      <w:r w:rsidRPr="00E01A6A">
        <w:rPr>
          <w:rFonts w:eastAsia="Calibri"/>
          <w:b/>
          <w:bCs/>
          <w:sz w:val="27"/>
          <w:szCs w:val="27"/>
          <w:lang w:val="vi-VN" w:eastAsia="vi-VN"/>
        </w:rPr>
        <w:t>Bệnh héo cây con hoặc héo khô cây</w:t>
      </w:r>
      <w:r w:rsidRPr="00E01A6A">
        <w:rPr>
          <w:rFonts w:eastAsia="Calibri"/>
          <w:sz w:val="27"/>
          <w:szCs w:val="27"/>
          <w:lang w:val="vi-VN" w:eastAsia="vi-VN"/>
        </w:rPr>
        <w:t>:</w:t>
      </w:r>
      <w:r w:rsidRPr="00E01A6A">
        <w:rPr>
          <w:rFonts w:eastAsia="Calibri"/>
          <w:sz w:val="27"/>
          <w:szCs w:val="27"/>
          <w:lang w:eastAsia="vi-VN"/>
        </w:rPr>
        <w:t xml:space="preserve"> (</w:t>
      </w:r>
      <w:r w:rsidRPr="00E01A6A">
        <w:rPr>
          <w:rFonts w:eastAsia="Calibri"/>
          <w:i/>
          <w:iCs/>
          <w:sz w:val="27"/>
          <w:szCs w:val="27"/>
          <w:lang w:eastAsia="vi-VN"/>
        </w:rPr>
        <w:t>Fusarium oxysporum)</w:t>
      </w:r>
    </w:p>
    <w:p w14:paraId="0CB402F4" w14:textId="77777777" w:rsidR="00F555B2" w:rsidRPr="00E01A6A" w:rsidRDefault="00F555B2" w:rsidP="00E01A6A">
      <w:pPr>
        <w:shd w:val="clear" w:color="auto" w:fill="FDFDFD"/>
        <w:spacing w:before="120"/>
        <w:ind w:firstLine="567"/>
        <w:jc w:val="both"/>
        <w:rPr>
          <w:rFonts w:eastAsia="Calibri"/>
          <w:sz w:val="27"/>
          <w:szCs w:val="27"/>
          <w:lang w:eastAsia="vi-VN"/>
        </w:rPr>
      </w:pPr>
      <w:r w:rsidRPr="00E01A6A">
        <w:rPr>
          <w:rFonts w:eastAsia="Calibri"/>
          <w:b/>
          <w:bCs/>
          <w:sz w:val="27"/>
          <w:szCs w:val="27"/>
          <w:lang w:eastAsia="vi-VN"/>
        </w:rPr>
        <w:t>-</w:t>
      </w:r>
      <w:r w:rsidRPr="00E01A6A">
        <w:rPr>
          <w:rFonts w:eastAsia="Calibri"/>
          <w:sz w:val="27"/>
          <w:szCs w:val="27"/>
          <w:lang w:eastAsia="vi-VN"/>
        </w:rPr>
        <w:t xml:space="preserve"> Triệu chứng gây bệnh:</w:t>
      </w:r>
    </w:p>
    <w:p w14:paraId="70E20C93" w14:textId="77777777" w:rsidR="00F555B2" w:rsidRPr="00E01A6A" w:rsidRDefault="00F555B2" w:rsidP="00E01A6A">
      <w:pPr>
        <w:shd w:val="clear" w:color="auto" w:fill="FDFDFD"/>
        <w:spacing w:before="120"/>
        <w:ind w:firstLine="567"/>
        <w:jc w:val="both"/>
        <w:rPr>
          <w:rFonts w:eastAsia="Calibri"/>
          <w:sz w:val="27"/>
          <w:szCs w:val="27"/>
          <w:lang w:eastAsia="vi-VN"/>
        </w:rPr>
      </w:pPr>
      <w:r w:rsidRPr="00E01A6A">
        <w:rPr>
          <w:rFonts w:eastAsia="Calibri"/>
          <w:i/>
          <w:iCs/>
          <w:sz w:val="27"/>
          <w:szCs w:val="27"/>
          <w:lang w:eastAsia="vi-VN"/>
        </w:rPr>
        <w:t xml:space="preserve"> </w:t>
      </w:r>
      <w:r w:rsidRPr="00E01A6A">
        <w:rPr>
          <w:rFonts w:eastAsia="Calibri"/>
          <w:sz w:val="27"/>
          <w:szCs w:val="27"/>
          <w:lang w:val="vi-VN" w:eastAsia="vi-VN"/>
        </w:rPr>
        <w:t>Bệnh có thể tấn công suốt giai đoạn sinh trưởng của cây nhưng cây con bị thiệt hại nặng nhất. ở gốc thân cây con thường bị úng và teo lại, cây bị ngã ngang khi lá còn xanh. Bệnh phát triển mạnh sau khi gieo 5 - 10 ngày. Cây lớn, bệnh xâm nhiễm ở thân, làm cho mô vỏ bị thối hoặc nâu đen, viền vùng thối không đều và có màu nâu đỏ, phần bệnh hơi lõm vào, sau đó thân nứt ra, lá cháy khô rồi rụng dần.</w:t>
      </w:r>
    </w:p>
    <w:p w14:paraId="2B095D9D" w14:textId="77777777" w:rsidR="00F555B2" w:rsidRPr="00E01A6A" w:rsidRDefault="00F555B2" w:rsidP="00E01A6A">
      <w:pPr>
        <w:shd w:val="clear" w:color="auto" w:fill="FDFDFD"/>
        <w:spacing w:before="120"/>
        <w:ind w:firstLine="567"/>
        <w:jc w:val="both"/>
        <w:rPr>
          <w:rFonts w:eastAsia="Calibri"/>
          <w:sz w:val="27"/>
          <w:szCs w:val="27"/>
          <w:lang w:eastAsia="vi-VN"/>
        </w:rPr>
      </w:pPr>
      <w:r w:rsidRPr="00E01A6A">
        <w:rPr>
          <w:rFonts w:eastAsia="Calibri"/>
          <w:sz w:val="27"/>
          <w:szCs w:val="27"/>
          <w:lang w:eastAsia="vi-VN"/>
        </w:rPr>
        <w:t xml:space="preserve">- </w:t>
      </w:r>
      <w:r w:rsidRPr="00E01A6A">
        <w:rPr>
          <w:rFonts w:eastAsia="Calibri"/>
          <w:sz w:val="27"/>
          <w:szCs w:val="27"/>
          <w:lang w:val="vi-VN" w:eastAsia="vi-VN"/>
        </w:rPr>
        <w:t>Biện pháp phòng trừ:</w:t>
      </w:r>
    </w:p>
    <w:p w14:paraId="21590D67" w14:textId="77777777" w:rsidR="00F555B2" w:rsidRPr="00E01A6A" w:rsidRDefault="00F555B2" w:rsidP="00E01A6A">
      <w:pPr>
        <w:shd w:val="clear" w:color="auto" w:fill="FDFDFD"/>
        <w:spacing w:before="120"/>
        <w:ind w:firstLine="567"/>
        <w:jc w:val="both"/>
        <w:rPr>
          <w:rFonts w:eastAsia="Calibri"/>
          <w:sz w:val="27"/>
          <w:szCs w:val="27"/>
          <w:lang w:eastAsia="vi-VN"/>
        </w:rPr>
      </w:pPr>
      <w:r w:rsidRPr="00E01A6A">
        <w:rPr>
          <w:rFonts w:eastAsia="Calibri"/>
          <w:sz w:val="27"/>
          <w:szCs w:val="27"/>
          <w:lang w:eastAsia="vi-VN"/>
        </w:rPr>
        <w:t>Sử dụng giống lạc kháng bệnh để tăng năng suất</w:t>
      </w:r>
    </w:p>
    <w:p w14:paraId="7063F930" w14:textId="77777777" w:rsidR="00F555B2" w:rsidRPr="00E01A6A" w:rsidRDefault="00F555B2" w:rsidP="00E01A6A">
      <w:pPr>
        <w:shd w:val="clear" w:color="auto" w:fill="FDFDFD"/>
        <w:spacing w:before="120"/>
        <w:ind w:firstLine="567"/>
        <w:jc w:val="both"/>
        <w:rPr>
          <w:rFonts w:eastAsia="Calibri"/>
          <w:sz w:val="27"/>
          <w:szCs w:val="27"/>
          <w:lang w:eastAsia="vi-VN"/>
        </w:rPr>
      </w:pPr>
      <w:r w:rsidRPr="00E01A6A">
        <w:rPr>
          <w:rFonts w:eastAsia="Calibri"/>
          <w:sz w:val="27"/>
          <w:szCs w:val="27"/>
          <w:lang w:eastAsia="vi-VN"/>
        </w:rPr>
        <w:t>Vệ sinh đồng ruộng và xử lý đất sau thu hoạch để loại bỏ tàn dư nấm bệnh.</w:t>
      </w:r>
    </w:p>
    <w:p w14:paraId="465B9F4C" w14:textId="77777777" w:rsidR="00F555B2" w:rsidRPr="00E01A6A" w:rsidRDefault="00F555B2" w:rsidP="00E01A6A">
      <w:pPr>
        <w:shd w:val="clear" w:color="auto" w:fill="FDFDFD"/>
        <w:spacing w:before="120"/>
        <w:ind w:firstLine="567"/>
        <w:jc w:val="both"/>
        <w:rPr>
          <w:rFonts w:eastAsia="Calibri"/>
          <w:sz w:val="27"/>
          <w:szCs w:val="27"/>
          <w:lang w:eastAsia="vi-VN"/>
        </w:rPr>
      </w:pPr>
      <w:r w:rsidRPr="00E01A6A">
        <w:rPr>
          <w:rFonts w:eastAsia="Calibri"/>
          <w:sz w:val="27"/>
          <w:szCs w:val="27"/>
          <w:lang w:eastAsia="vi-VN"/>
        </w:rPr>
        <w:t>Cần đảm bảo đất trồng lạc có thoát nước tốt</w:t>
      </w:r>
    </w:p>
    <w:p w14:paraId="43FB0000" w14:textId="77777777" w:rsidR="00F555B2" w:rsidRPr="00E01A6A" w:rsidRDefault="00F555B2" w:rsidP="00E01A6A">
      <w:pPr>
        <w:shd w:val="clear" w:color="auto" w:fill="FDFDFD"/>
        <w:spacing w:before="120"/>
        <w:ind w:firstLine="567"/>
        <w:jc w:val="both"/>
        <w:rPr>
          <w:rFonts w:eastAsia="Calibri"/>
          <w:sz w:val="27"/>
          <w:szCs w:val="27"/>
          <w:lang w:eastAsia="vi-VN"/>
        </w:rPr>
      </w:pPr>
      <w:r w:rsidRPr="00E01A6A">
        <w:rPr>
          <w:rFonts w:eastAsia="Calibri"/>
          <w:sz w:val="27"/>
          <w:szCs w:val="27"/>
          <w:lang w:eastAsia="vi-VN"/>
        </w:rPr>
        <w:t>Kiểm soát mật độ gieo trồng để tránh sự phát triển của nấm bệnh.</w:t>
      </w:r>
    </w:p>
    <w:p w14:paraId="0F3BCE3A" w14:textId="77777777" w:rsidR="00F555B2" w:rsidRPr="00E01A6A" w:rsidRDefault="00F555B2" w:rsidP="00E01A6A">
      <w:pPr>
        <w:shd w:val="clear" w:color="auto" w:fill="FDFDFD"/>
        <w:spacing w:before="120"/>
        <w:ind w:firstLine="567"/>
        <w:jc w:val="both"/>
        <w:rPr>
          <w:rFonts w:eastAsia="Calibri"/>
          <w:sz w:val="27"/>
          <w:szCs w:val="27"/>
          <w:lang w:eastAsia="vi-VN"/>
        </w:rPr>
      </w:pPr>
      <w:r w:rsidRPr="00E01A6A">
        <w:rPr>
          <w:rFonts w:eastAsia="Calibri"/>
          <w:sz w:val="27"/>
          <w:szCs w:val="27"/>
          <w:lang w:eastAsia="vi-VN"/>
        </w:rPr>
        <w:t>Sử dụng các hoạt chất sau để phòng trừ như: Mancozeb (Vimancz 80WP, Vimonyl 72WP), Mancozeb + Metalaxyl-M (Ridomil Gold 68WG), Ningnanmycin (Bonny 4SL).</w:t>
      </w:r>
    </w:p>
    <w:p w14:paraId="046352D4" w14:textId="7EF6ABAF" w:rsidR="00F555B2" w:rsidRPr="00E01A6A" w:rsidRDefault="00F555B2" w:rsidP="00E01A6A">
      <w:pPr>
        <w:spacing w:before="120"/>
        <w:ind w:firstLine="567"/>
        <w:jc w:val="both"/>
        <w:rPr>
          <w:rFonts w:eastAsia="Calibri"/>
          <w:sz w:val="27"/>
          <w:szCs w:val="27"/>
        </w:rPr>
      </w:pPr>
      <w:r w:rsidRPr="00E01A6A">
        <w:rPr>
          <w:rFonts w:eastAsia="Calibri"/>
          <w:b/>
          <w:bCs/>
          <w:sz w:val="27"/>
          <w:szCs w:val="27"/>
        </w:rPr>
        <w:t>III</w:t>
      </w:r>
      <w:r w:rsidRPr="00E01A6A">
        <w:rPr>
          <w:rFonts w:eastAsia="Calibri"/>
          <w:b/>
          <w:bCs/>
          <w:sz w:val="27"/>
          <w:szCs w:val="27"/>
          <w:lang w:val="pt-BR"/>
        </w:rPr>
        <w:t>.</w:t>
      </w:r>
      <w:r w:rsidRPr="00E01A6A">
        <w:rPr>
          <w:rFonts w:eastAsia="Calibri"/>
          <w:b/>
          <w:sz w:val="27"/>
          <w:szCs w:val="27"/>
          <w:lang w:val="pt-BR"/>
        </w:rPr>
        <w:t xml:space="preserve"> Thu hoạch, sơ chế, bảo quản</w:t>
      </w:r>
    </w:p>
    <w:p w14:paraId="716D34A0" w14:textId="582547EB" w:rsidR="00F555B2" w:rsidRPr="00E01A6A" w:rsidRDefault="00F555B2" w:rsidP="00E01A6A">
      <w:pPr>
        <w:spacing w:before="120"/>
        <w:ind w:firstLine="567"/>
        <w:jc w:val="both"/>
        <w:rPr>
          <w:rFonts w:eastAsia="Calibri"/>
          <w:sz w:val="27"/>
          <w:szCs w:val="27"/>
        </w:rPr>
      </w:pPr>
      <w:r w:rsidRPr="00E01A6A">
        <w:rPr>
          <w:rFonts w:eastAsia="Calibri"/>
          <w:b/>
          <w:sz w:val="27"/>
          <w:szCs w:val="27"/>
          <w:lang w:val="pt-BR"/>
        </w:rPr>
        <w:t>1. Thu hoạch</w:t>
      </w:r>
    </w:p>
    <w:p w14:paraId="0588E560" w14:textId="2944D937" w:rsidR="00F555B2" w:rsidRPr="00E01A6A" w:rsidRDefault="00F555B2" w:rsidP="00E01A6A">
      <w:pPr>
        <w:spacing w:before="120"/>
        <w:ind w:firstLine="567"/>
        <w:jc w:val="both"/>
        <w:rPr>
          <w:rFonts w:eastAsia="Calibri"/>
          <w:sz w:val="27"/>
          <w:szCs w:val="27"/>
          <w:lang w:val="pt-BR"/>
        </w:rPr>
      </w:pPr>
      <w:r w:rsidRPr="00E01A6A">
        <w:rPr>
          <w:rFonts w:eastAsia="Calibri"/>
          <w:sz w:val="27"/>
          <w:szCs w:val="27"/>
          <w:lang w:val="pt-BR"/>
        </w:rPr>
        <w:t>- Thu hoạch đúng độ chín, khi quả già đạt 80 - 85% tổng số quả/cây là tốt nhất. Chọn ngày nắng ráo để thu hoạch.</w:t>
      </w:r>
    </w:p>
    <w:p w14:paraId="6FD4421A" w14:textId="77777777" w:rsidR="00F555B2" w:rsidRPr="00E01A6A" w:rsidRDefault="00F555B2" w:rsidP="00E01A6A">
      <w:pPr>
        <w:spacing w:before="120"/>
        <w:ind w:firstLine="567"/>
        <w:jc w:val="both"/>
        <w:rPr>
          <w:rFonts w:eastAsia="Calibri"/>
          <w:b/>
          <w:bCs/>
          <w:sz w:val="27"/>
          <w:szCs w:val="27"/>
          <w:lang w:val="pt-BR"/>
        </w:rPr>
      </w:pPr>
      <w:r w:rsidRPr="00E01A6A">
        <w:rPr>
          <w:rFonts w:eastAsia="Calibri"/>
          <w:b/>
          <w:bCs/>
          <w:sz w:val="27"/>
          <w:szCs w:val="27"/>
          <w:lang w:val="pt-BR"/>
        </w:rPr>
        <w:t>2. Sơ chế</w:t>
      </w:r>
    </w:p>
    <w:p w14:paraId="3CF8E26C" w14:textId="77777777" w:rsidR="00F555B2" w:rsidRPr="00E01A6A" w:rsidRDefault="00F555B2" w:rsidP="00E01A6A">
      <w:pPr>
        <w:spacing w:before="120"/>
        <w:ind w:firstLine="567"/>
        <w:jc w:val="both"/>
        <w:rPr>
          <w:rFonts w:eastAsia="Calibri"/>
          <w:sz w:val="27"/>
          <w:szCs w:val="27"/>
          <w:lang w:val="pt-BR"/>
        </w:rPr>
      </w:pPr>
      <w:r w:rsidRPr="00E01A6A">
        <w:rPr>
          <w:rFonts w:eastAsia="Calibri"/>
          <w:sz w:val="27"/>
          <w:szCs w:val="27"/>
          <w:lang w:val="pt-BR"/>
        </w:rPr>
        <w:t xml:space="preserve"> Sau khi nhổ, lạc cần được tách quả và phơi ngay để giảm tỷ lệ bệnh hại quả đặc biệt là bệnh mốc vàng. Trong trường hợp chưa tách quả được ngay thì chặt thân, để lại gốc dài khoảng 20 - 25 cm, phơi cả gốc. </w:t>
      </w:r>
    </w:p>
    <w:p w14:paraId="33131031" w14:textId="77777777" w:rsidR="00F555B2" w:rsidRPr="00E01A6A" w:rsidRDefault="00F555B2" w:rsidP="00E01A6A">
      <w:pPr>
        <w:spacing w:before="120"/>
        <w:ind w:firstLine="567"/>
        <w:jc w:val="both"/>
        <w:rPr>
          <w:rFonts w:eastAsia="Calibri"/>
          <w:b/>
          <w:bCs/>
          <w:sz w:val="27"/>
          <w:szCs w:val="27"/>
          <w:lang w:val="pt-BR"/>
        </w:rPr>
      </w:pPr>
      <w:r w:rsidRPr="00E01A6A">
        <w:rPr>
          <w:rFonts w:eastAsia="Calibri"/>
          <w:b/>
          <w:bCs/>
          <w:sz w:val="27"/>
          <w:szCs w:val="27"/>
          <w:lang w:val="pt-BR"/>
        </w:rPr>
        <w:t>3. Bảo quản</w:t>
      </w:r>
    </w:p>
    <w:p w14:paraId="7D610229" w14:textId="77777777" w:rsidR="00F555B2" w:rsidRPr="00E01A6A" w:rsidRDefault="00F555B2" w:rsidP="00E01A6A">
      <w:pPr>
        <w:spacing w:before="120"/>
        <w:ind w:firstLine="567"/>
        <w:jc w:val="both"/>
        <w:rPr>
          <w:rFonts w:eastAsia="Calibri"/>
          <w:sz w:val="27"/>
          <w:szCs w:val="27"/>
          <w:lang w:val="pt-BR"/>
        </w:rPr>
      </w:pPr>
      <w:r w:rsidRPr="00E01A6A">
        <w:rPr>
          <w:rFonts w:eastAsia="Calibri"/>
          <w:sz w:val="27"/>
          <w:szCs w:val="27"/>
          <w:lang w:val="pt-BR"/>
        </w:rPr>
        <w:t>- Trong quá trình phơi kiểm tra thủ công bằng cách bóc hạt, sau đó dùng 2 đầu ngón tay vê nhẹ hạt, thấy tróc vỏ lụa là được hoặc dùng máy đo xác định độ ẩm hạt.</w:t>
      </w:r>
    </w:p>
    <w:sectPr w:rsidR="00F555B2" w:rsidRPr="00E01A6A" w:rsidSect="00C30E70">
      <w:pgSz w:w="12240" w:h="15840"/>
      <w:pgMar w:top="1134" w:right="1077"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1F17"/>
    <w:multiLevelType w:val="hybridMultilevel"/>
    <w:tmpl w:val="32320656"/>
    <w:lvl w:ilvl="0" w:tplc="4BA8E3D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9DB5150"/>
    <w:multiLevelType w:val="hybridMultilevel"/>
    <w:tmpl w:val="843681F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5B2"/>
    <w:rsid w:val="00034AFE"/>
    <w:rsid w:val="000A4E45"/>
    <w:rsid w:val="000B595F"/>
    <w:rsid w:val="000D5935"/>
    <w:rsid w:val="001525B1"/>
    <w:rsid w:val="00160E83"/>
    <w:rsid w:val="001F6075"/>
    <w:rsid w:val="00256C4E"/>
    <w:rsid w:val="00260E7B"/>
    <w:rsid w:val="002936B9"/>
    <w:rsid w:val="003332E3"/>
    <w:rsid w:val="00361639"/>
    <w:rsid w:val="003658E5"/>
    <w:rsid w:val="003B22BE"/>
    <w:rsid w:val="004449F6"/>
    <w:rsid w:val="00520DBA"/>
    <w:rsid w:val="005C0DEB"/>
    <w:rsid w:val="00766073"/>
    <w:rsid w:val="00811912"/>
    <w:rsid w:val="00881DA0"/>
    <w:rsid w:val="009418E6"/>
    <w:rsid w:val="00951742"/>
    <w:rsid w:val="009D6F30"/>
    <w:rsid w:val="00A85D06"/>
    <w:rsid w:val="00A95281"/>
    <w:rsid w:val="00AB7FD9"/>
    <w:rsid w:val="00AC503B"/>
    <w:rsid w:val="00AF3A08"/>
    <w:rsid w:val="00BF127F"/>
    <w:rsid w:val="00C029CF"/>
    <w:rsid w:val="00C30E70"/>
    <w:rsid w:val="00C813BA"/>
    <w:rsid w:val="00C91140"/>
    <w:rsid w:val="00DD562E"/>
    <w:rsid w:val="00E01A6A"/>
    <w:rsid w:val="00ED3E9F"/>
    <w:rsid w:val="00F55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EF11"/>
  <w15:chartTrackingRefBased/>
  <w15:docId w15:val="{5374C46B-6E21-4870-A0BB-6584CBA2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5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C4E"/>
    <w:pPr>
      <w:ind w:left="720"/>
      <w:contextualSpacing/>
    </w:pPr>
  </w:style>
  <w:style w:type="table" w:styleId="TableGrid">
    <w:name w:val="Table Grid"/>
    <w:basedOn w:val="TableNormal"/>
    <w:uiPriority w:val="39"/>
    <w:rsid w:val="00AB7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B7FD9"/>
    <w:pPr>
      <w:ind w:firstLine="570"/>
      <w:jc w:val="both"/>
    </w:pPr>
    <w:rPr>
      <w:rFonts w:ascii="VNI-Times" w:eastAsia="MS Mincho" w:hAnsi="VNI-Times"/>
      <w:b/>
      <w:sz w:val="26"/>
      <w:szCs w:val="26"/>
      <w:lang w:eastAsia="ja-JP"/>
    </w:rPr>
  </w:style>
  <w:style w:type="character" w:customStyle="1" w:styleId="BodyTextIndent2Char">
    <w:name w:val="Body Text Indent 2 Char"/>
    <w:basedOn w:val="DefaultParagraphFont"/>
    <w:link w:val="BodyTextIndent2"/>
    <w:rsid w:val="00AB7FD9"/>
    <w:rPr>
      <w:rFonts w:ascii="VNI-Times" w:eastAsia="MS Mincho" w:hAnsi="VNI-Times" w:cs="Times New Roman"/>
      <w:b/>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4</cp:revision>
  <dcterms:created xsi:type="dcterms:W3CDTF">2025-09-17T07:36:00Z</dcterms:created>
  <dcterms:modified xsi:type="dcterms:W3CDTF">2025-09-17T10:05:00Z</dcterms:modified>
</cp:coreProperties>
</file>